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03A4" w14:textId="27EE6CB1" w:rsidR="006573D7" w:rsidRDefault="006B3FEC" w:rsidP="00EE3C27">
      <w:pPr>
        <w:jc w:val="center"/>
        <w:rPr>
          <w:b/>
          <w:sz w:val="40"/>
          <w:szCs w:val="40"/>
          <w:lang w:val="en-IE"/>
        </w:rPr>
      </w:pPr>
      <w:r w:rsidRPr="00ED5DB1">
        <w:rPr>
          <w:rFonts w:ascii="CG Times" w:hAnsi="CG Times"/>
          <w:noProof/>
        </w:rPr>
        <w:drawing>
          <wp:anchor distT="0" distB="0" distL="114300" distR="114300" simplePos="0" relativeHeight="251658752" behindDoc="1" locked="0" layoutInCell="1" allowOverlap="1" wp14:anchorId="44A2E7B1" wp14:editId="0FBE3EDE">
            <wp:simplePos x="0" y="0"/>
            <wp:positionH relativeFrom="column">
              <wp:posOffset>3564255</wp:posOffset>
            </wp:positionH>
            <wp:positionV relativeFrom="paragraph">
              <wp:posOffset>-866775</wp:posOffset>
            </wp:positionV>
            <wp:extent cx="2667000" cy="781050"/>
            <wp:effectExtent l="0" t="0" r="0" b="0"/>
            <wp:wrapNone/>
            <wp:docPr id="661328949" name="Picture 661328949"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28949" name="Picture 661328949" descr="A black and white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3C8" w:rsidRPr="001D79AC">
        <w:rPr>
          <w:b/>
          <w:sz w:val="40"/>
          <w:szCs w:val="40"/>
          <w:lang w:val="en-IE"/>
        </w:rPr>
        <w:t>GUIDELINES FOR SUBMITTING A</w:t>
      </w:r>
      <w:r w:rsidR="001D2E71" w:rsidRPr="001D79AC">
        <w:rPr>
          <w:b/>
          <w:sz w:val="40"/>
          <w:szCs w:val="40"/>
          <w:lang w:val="en-IE"/>
        </w:rPr>
        <w:t xml:space="preserve"> CAPITAL</w:t>
      </w:r>
      <w:r w:rsidR="008E13C8" w:rsidRPr="001D79AC">
        <w:rPr>
          <w:b/>
          <w:sz w:val="40"/>
          <w:szCs w:val="40"/>
          <w:lang w:val="en-IE"/>
        </w:rPr>
        <w:t xml:space="preserve"> GRANT CLAIM</w:t>
      </w:r>
    </w:p>
    <w:p w14:paraId="686F75E1" w14:textId="36C165C3" w:rsidR="00577FF4" w:rsidRDefault="00577FF4" w:rsidP="00EE3C27">
      <w:pPr>
        <w:jc w:val="center"/>
        <w:rPr>
          <w:b/>
          <w:sz w:val="40"/>
          <w:szCs w:val="40"/>
          <w:lang w:val="en-IE"/>
        </w:rPr>
      </w:pPr>
    </w:p>
    <w:p w14:paraId="170A27A3" w14:textId="77777777" w:rsidR="00577FF4" w:rsidRPr="001D79AC" w:rsidRDefault="00577FF4" w:rsidP="00EE3C27">
      <w:pPr>
        <w:jc w:val="center"/>
        <w:rPr>
          <w:b/>
          <w:sz w:val="40"/>
          <w:szCs w:val="40"/>
          <w:lang w:val="en-IE"/>
        </w:rPr>
      </w:pPr>
    </w:p>
    <w:tbl>
      <w:tblPr>
        <w:tblpPr w:leftFromText="180" w:rightFromText="180" w:vertAnchor="text" w:horzAnchor="margin" w:tblpXSpec="center" w:tblpY="149"/>
        <w:tblW w:w="10031" w:type="dxa"/>
        <w:tblBorders>
          <w:top w:val="single" w:sz="4" w:space="0" w:color="0D3326" w:themeColor="accent2"/>
          <w:left w:val="single" w:sz="4" w:space="0" w:color="0D3326" w:themeColor="accent2"/>
          <w:bottom w:val="single" w:sz="4" w:space="0" w:color="0D3326" w:themeColor="accent2"/>
          <w:right w:val="single" w:sz="4" w:space="0" w:color="0D3326" w:themeColor="accent2"/>
          <w:insideH w:val="single" w:sz="4" w:space="0" w:color="0D3326" w:themeColor="accent2"/>
          <w:insideV w:val="single" w:sz="4" w:space="0" w:color="0D3326" w:themeColor="accent2"/>
        </w:tblBorders>
        <w:tblLayout w:type="fixed"/>
        <w:tblLook w:val="00A0" w:firstRow="1" w:lastRow="0" w:firstColumn="1" w:lastColumn="0" w:noHBand="0" w:noVBand="0"/>
      </w:tblPr>
      <w:tblGrid>
        <w:gridCol w:w="10031"/>
      </w:tblGrid>
      <w:tr w:rsidR="00765404" w:rsidRPr="004F4998" w14:paraId="282AA25B" w14:textId="77777777" w:rsidTr="006B3FEC">
        <w:trPr>
          <w:trHeight w:val="338"/>
        </w:trPr>
        <w:tc>
          <w:tcPr>
            <w:tcW w:w="10031" w:type="dxa"/>
            <w:shd w:val="clear" w:color="auto" w:fill="0D3326" w:themeFill="accent2"/>
          </w:tcPr>
          <w:p w14:paraId="7B9F4518" w14:textId="07484B1C" w:rsidR="00765404" w:rsidRPr="003E2BBB" w:rsidRDefault="00765404" w:rsidP="00765404">
            <w:pPr>
              <w:rPr>
                <w:b/>
                <w:lang w:val="en-IE"/>
              </w:rPr>
            </w:pPr>
            <w:r w:rsidRPr="003E2BBB">
              <w:rPr>
                <w:b/>
                <w:color w:val="FFFFFF"/>
                <w:sz w:val="32"/>
                <w:szCs w:val="32"/>
                <w:lang w:val="en-IE"/>
              </w:rPr>
              <w:t>Claim Forms</w:t>
            </w:r>
          </w:p>
        </w:tc>
      </w:tr>
      <w:tr w:rsidR="00765404" w:rsidRPr="004F4998" w14:paraId="474BA481" w14:textId="77777777" w:rsidTr="006B3FEC">
        <w:trPr>
          <w:trHeight w:val="1259"/>
        </w:trPr>
        <w:tc>
          <w:tcPr>
            <w:tcW w:w="10031" w:type="dxa"/>
            <w:shd w:val="clear" w:color="339966" w:fill="auto"/>
          </w:tcPr>
          <w:p w14:paraId="06A3419F" w14:textId="6EA6F83C" w:rsidR="00765404" w:rsidRDefault="00765404" w:rsidP="00765404">
            <w:pPr>
              <w:pStyle w:val="ListParagraph"/>
              <w:numPr>
                <w:ilvl w:val="0"/>
                <w:numId w:val="14"/>
              </w:numPr>
              <w:rPr>
                <w:rFonts w:ascii="Times New Roman" w:hAnsi="Times New Roman"/>
              </w:rPr>
            </w:pPr>
            <w:r w:rsidRPr="00765404">
              <w:rPr>
                <w:rFonts w:ascii="Times New Roman" w:hAnsi="Times New Roman"/>
              </w:rPr>
              <w:t>General Declaration Form</w:t>
            </w:r>
          </w:p>
          <w:p w14:paraId="40192BF5" w14:textId="77777777" w:rsidR="00765404" w:rsidRPr="00765404" w:rsidRDefault="00765404" w:rsidP="00765404">
            <w:pPr>
              <w:pStyle w:val="ListParagraph"/>
              <w:numPr>
                <w:ilvl w:val="0"/>
                <w:numId w:val="14"/>
              </w:numPr>
              <w:rPr>
                <w:rFonts w:ascii="Times New Roman" w:hAnsi="Times New Roman"/>
              </w:rPr>
            </w:pPr>
            <w:r>
              <w:rPr>
                <w:rFonts w:ascii="Times New Roman" w:hAnsi="Times New Roman"/>
              </w:rPr>
              <w:t>Director’s Statement of Claim</w:t>
            </w:r>
            <w:r w:rsidRPr="00765404">
              <w:rPr>
                <w:rFonts w:ascii="Times New Roman" w:hAnsi="Times New Roman"/>
              </w:rPr>
              <w:t xml:space="preserve"> </w:t>
            </w:r>
          </w:p>
          <w:p w14:paraId="20B81C83" w14:textId="77777777" w:rsidR="00765404" w:rsidRPr="00765404" w:rsidRDefault="00765404" w:rsidP="00765404">
            <w:pPr>
              <w:pStyle w:val="ListParagraph"/>
              <w:numPr>
                <w:ilvl w:val="0"/>
                <w:numId w:val="14"/>
              </w:numPr>
              <w:rPr>
                <w:rFonts w:ascii="Times New Roman" w:hAnsi="Times New Roman"/>
              </w:rPr>
            </w:pPr>
            <w:r w:rsidRPr="00765404">
              <w:rPr>
                <w:rFonts w:ascii="Times New Roman" w:hAnsi="Times New Roman"/>
              </w:rPr>
              <w:t>Form 2 (for buildings</w:t>
            </w:r>
            <w:r>
              <w:rPr>
                <w:rFonts w:ascii="Times New Roman" w:hAnsi="Times New Roman"/>
              </w:rPr>
              <w:t>/ site expenditure</w:t>
            </w:r>
            <w:r w:rsidRPr="00765404">
              <w:rPr>
                <w:rFonts w:ascii="Times New Roman" w:hAnsi="Times New Roman"/>
              </w:rPr>
              <w:t xml:space="preserve">) </w:t>
            </w:r>
          </w:p>
          <w:p w14:paraId="522AA482" w14:textId="77777777" w:rsidR="00765404" w:rsidRDefault="00765404" w:rsidP="00765404">
            <w:pPr>
              <w:pStyle w:val="ListParagraph"/>
              <w:numPr>
                <w:ilvl w:val="0"/>
                <w:numId w:val="14"/>
              </w:numPr>
              <w:rPr>
                <w:rFonts w:ascii="Times New Roman" w:hAnsi="Times New Roman"/>
              </w:rPr>
            </w:pPr>
            <w:r w:rsidRPr="00765404">
              <w:rPr>
                <w:rFonts w:ascii="Times New Roman" w:hAnsi="Times New Roman"/>
              </w:rPr>
              <w:t>Form 3 (for plant and machinery</w:t>
            </w:r>
            <w:r>
              <w:rPr>
                <w:rFonts w:ascii="Times New Roman" w:hAnsi="Times New Roman"/>
              </w:rPr>
              <w:t xml:space="preserve"> expenditure</w:t>
            </w:r>
            <w:r w:rsidRPr="00765404">
              <w:rPr>
                <w:rFonts w:ascii="Times New Roman" w:hAnsi="Times New Roman"/>
              </w:rPr>
              <w:t xml:space="preserve">) </w:t>
            </w:r>
          </w:p>
          <w:p w14:paraId="48F5DDAD" w14:textId="77777777" w:rsidR="00765404" w:rsidRPr="00765404" w:rsidRDefault="00765404" w:rsidP="00765404">
            <w:pPr>
              <w:pStyle w:val="ListParagraph"/>
              <w:numPr>
                <w:ilvl w:val="0"/>
                <w:numId w:val="14"/>
              </w:numPr>
              <w:rPr>
                <w:rFonts w:ascii="Times New Roman" w:hAnsi="Times New Roman"/>
              </w:rPr>
            </w:pPr>
            <w:r>
              <w:rPr>
                <w:rFonts w:ascii="Times New Roman" w:hAnsi="Times New Roman"/>
              </w:rPr>
              <w:t>Checklist</w:t>
            </w:r>
          </w:p>
          <w:p w14:paraId="1B461682" w14:textId="77777777" w:rsidR="00765404" w:rsidRDefault="00765404" w:rsidP="00765404">
            <w:pPr>
              <w:tabs>
                <w:tab w:val="left" w:pos="0"/>
              </w:tabs>
              <w:ind w:left="360" w:hanging="360"/>
              <w:rPr>
                <w:sz w:val="20"/>
              </w:rPr>
            </w:pPr>
          </w:p>
          <w:p w14:paraId="6ADA38D7" w14:textId="7E3DF687" w:rsidR="00765404" w:rsidRDefault="00765404" w:rsidP="00765404">
            <w:pPr>
              <w:tabs>
                <w:tab w:val="left" w:pos="0"/>
              </w:tabs>
              <w:ind w:left="360" w:hanging="360"/>
              <w:rPr>
                <w:sz w:val="20"/>
              </w:rPr>
            </w:pPr>
            <w:r>
              <w:rPr>
                <w:sz w:val="20"/>
              </w:rPr>
              <w:t xml:space="preserve">SUBMIT ALL CLAIM FORMS SIGNED AND IN ORIGINAL </w:t>
            </w:r>
            <w:r w:rsidR="00110888">
              <w:rPr>
                <w:sz w:val="20"/>
              </w:rPr>
              <w:t>TO :</w:t>
            </w:r>
            <w:r>
              <w:rPr>
                <w:sz w:val="20"/>
              </w:rPr>
              <w:t xml:space="preserve"> </w:t>
            </w:r>
          </w:p>
          <w:p w14:paraId="50C3721C" w14:textId="77777777" w:rsidR="00371524" w:rsidRPr="00371524" w:rsidRDefault="00371524" w:rsidP="00371524">
            <w:pPr>
              <w:tabs>
                <w:tab w:val="left" w:pos="0"/>
              </w:tabs>
              <w:ind w:left="360" w:hanging="360"/>
              <w:rPr>
                <w:lang w:val="en-GB"/>
              </w:rPr>
            </w:pPr>
            <w:r w:rsidRPr="00371524">
              <w:rPr>
                <w:lang w:val="en-GB"/>
              </w:rPr>
              <w:t>The Manager</w:t>
            </w:r>
          </w:p>
          <w:p w14:paraId="74FD8C7D" w14:textId="77777777" w:rsidR="00371524" w:rsidRPr="00371524" w:rsidRDefault="00371524" w:rsidP="00371524">
            <w:pPr>
              <w:tabs>
                <w:tab w:val="left" w:pos="0"/>
              </w:tabs>
              <w:ind w:left="360" w:hanging="360"/>
              <w:rPr>
                <w:lang w:val="en-GB"/>
              </w:rPr>
            </w:pPr>
            <w:r w:rsidRPr="00371524">
              <w:rPr>
                <w:lang w:val="en-GB"/>
              </w:rPr>
              <w:t>Grants Administration</w:t>
            </w:r>
          </w:p>
          <w:p w14:paraId="3E037BF7" w14:textId="77777777" w:rsidR="00371524" w:rsidRPr="00371524" w:rsidRDefault="00371524" w:rsidP="00371524">
            <w:pPr>
              <w:tabs>
                <w:tab w:val="left" w:pos="0"/>
              </w:tabs>
              <w:ind w:left="360" w:hanging="360"/>
              <w:rPr>
                <w:lang w:val="en-GB"/>
              </w:rPr>
            </w:pPr>
            <w:r w:rsidRPr="00371524">
              <w:rPr>
                <w:lang w:val="en-GB"/>
              </w:rPr>
              <w:t>IDA Ireland</w:t>
            </w:r>
          </w:p>
          <w:p w14:paraId="26B78394" w14:textId="77777777" w:rsidR="00371524" w:rsidRPr="00371524" w:rsidRDefault="00371524" w:rsidP="00371524">
            <w:pPr>
              <w:tabs>
                <w:tab w:val="left" w:pos="0"/>
              </w:tabs>
              <w:ind w:left="360" w:hanging="360"/>
              <w:rPr>
                <w:lang w:val="en-GB"/>
              </w:rPr>
            </w:pPr>
            <w:r w:rsidRPr="00371524">
              <w:rPr>
                <w:lang w:val="en-GB"/>
              </w:rPr>
              <w:t xml:space="preserve">Three Park Place </w:t>
            </w:r>
          </w:p>
          <w:p w14:paraId="693F9E3A" w14:textId="77777777" w:rsidR="00371524" w:rsidRPr="00371524" w:rsidRDefault="00371524" w:rsidP="00371524">
            <w:pPr>
              <w:tabs>
                <w:tab w:val="left" w:pos="0"/>
              </w:tabs>
              <w:ind w:left="360" w:hanging="360"/>
              <w:rPr>
                <w:lang w:val="en-GB"/>
              </w:rPr>
            </w:pPr>
            <w:r w:rsidRPr="00371524">
              <w:rPr>
                <w:lang w:val="en-GB"/>
              </w:rPr>
              <w:t xml:space="preserve">Hatch Street Upper </w:t>
            </w:r>
          </w:p>
          <w:p w14:paraId="48A612A0" w14:textId="77777777" w:rsidR="00371524" w:rsidRPr="00371524" w:rsidRDefault="00371524" w:rsidP="00371524">
            <w:pPr>
              <w:tabs>
                <w:tab w:val="left" w:pos="0"/>
              </w:tabs>
              <w:ind w:left="360" w:hanging="360"/>
              <w:rPr>
                <w:lang w:val="en-GB"/>
              </w:rPr>
            </w:pPr>
            <w:r w:rsidRPr="00371524">
              <w:rPr>
                <w:lang w:val="en-GB"/>
              </w:rPr>
              <w:t xml:space="preserve">Dublin </w:t>
            </w:r>
          </w:p>
          <w:p w14:paraId="2625721F" w14:textId="77777777" w:rsidR="00371524" w:rsidRPr="00371524" w:rsidRDefault="00371524" w:rsidP="00371524">
            <w:pPr>
              <w:tabs>
                <w:tab w:val="left" w:pos="0"/>
              </w:tabs>
              <w:ind w:left="360" w:hanging="360"/>
              <w:rPr>
                <w:lang w:val="en-GB"/>
              </w:rPr>
            </w:pPr>
            <w:r w:rsidRPr="00371524">
              <w:rPr>
                <w:lang w:val="en-GB"/>
              </w:rPr>
              <w:t xml:space="preserve">D02 FX65 </w:t>
            </w:r>
          </w:p>
          <w:p w14:paraId="0597DB9E" w14:textId="77777777" w:rsidR="00765404" w:rsidRDefault="00765404" w:rsidP="00765404">
            <w:pPr>
              <w:tabs>
                <w:tab w:val="left" w:pos="0"/>
              </w:tabs>
              <w:ind w:left="360" w:hanging="360"/>
              <w:rPr>
                <w:lang w:val="en-IE"/>
              </w:rPr>
            </w:pPr>
          </w:p>
          <w:p w14:paraId="2DD0F366" w14:textId="77777777" w:rsidR="00765404" w:rsidRDefault="00765404" w:rsidP="00765404">
            <w:pPr>
              <w:tabs>
                <w:tab w:val="left" w:pos="0"/>
              </w:tabs>
              <w:ind w:left="360" w:hanging="360"/>
              <w:rPr>
                <w:lang w:val="en-IE"/>
              </w:rPr>
            </w:pPr>
            <w:r>
              <w:rPr>
                <w:lang w:val="en-IE"/>
              </w:rPr>
              <w:t xml:space="preserve">Also submit an electronic copy of your claim forms </w:t>
            </w:r>
            <w:r w:rsidR="001D79AC">
              <w:rPr>
                <w:lang w:val="en-IE"/>
              </w:rPr>
              <w:t xml:space="preserve">in original format </w:t>
            </w:r>
            <w:r>
              <w:rPr>
                <w:lang w:val="en-IE"/>
              </w:rPr>
              <w:t xml:space="preserve">by email to: </w:t>
            </w:r>
          </w:p>
          <w:p w14:paraId="44164FF8" w14:textId="77777777" w:rsidR="00577FF4" w:rsidRDefault="00577FF4" w:rsidP="00765404">
            <w:pPr>
              <w:tabs>
                <w:tab w:val="left" w:pos="0"/>
              </w:tabs>
              <w:ind w:left="360" w:hanging="360"/>
              <w:rPr>
                <w:lang w:val="en-IE"/>
              </w:rPr>
            </w:pPr>
          </w:p>
          <w:p w14:paraId="2706B49D" w14:textId="77777777" w:rsidR="00577FF4" w:rsidRPr="004F4998" w:rsidRDefault="00577FF4" w:rsidP="00765404">
            <w:pPr>
              <w:tabs>
                <w:tab w:val="left" w:pos="0"/>
              </w:tabs>
              <w:ind w:left="360" w:hanging="360"/>
              <w:rPr>
                <w:lang w:val="en-IE"/>
              </w:rPr>
            </w:pPr>
            <w:r>
              <w:rPr>
                <w:lang w:val="en-IE"/>
              </w:rPr>
              <w:t>For queries by phone, please call 01-6034000</w:t>
            </w:r>
          </w:p>
        </w:tc>
      </w:tr>
    </w:tbl>
    <w:p w14:paraId="3BF2CEEB" w14:textId="77777777" w:rsidR="006573D7" w:rsidRDefault="006573D7" w:rsidP="001D2E71">
      <w:pPr>
        <w:jc w:val="center"/>
        <w:rPr>
          <w:lang w:val="en-IE"/>
        </w:rPr>
      </w:pPr>
    </w:p>
    <w:p w14:paraId="6CF8CFFB" w14:textId="77777777" w:rsidR="00577FF4" w:rsidRDefault="00577FF4" w:rsidP="001D2E71">
      <w:pPr>
        <w:jc w:val="center"/>
        <w:rPr>
          <w:lang w:val="en-IE"/>
        </w:rPr>
      </w:pPr>
    </w:p>
    <w:p w14:paraId="204FBC62" w14:textId="77777777" w:rsidR="00577FF4" w:rsidRPr="004F4998" w:rsidRDefault="00577FF4" w:rsidP="001D2E71">
      <w:pPr>
        <w:jc w:val="center"/>
        <w:rPr>
          <w:lang w:val="en-IE"/>
        </w:rPr>
      </w:pPr>
    </w:p>
    <w:tbl>
      <w:tblPr>
        <w:tblpPr w:leftFromText="180" w:rightFromText="180" w:vertAnchor="text" w:horzAnchor="margin" w:tblpXSpec="center" w:tblpY="26"/>
        <w:tblW w:w="10031" w:type="dxa"/>
        <w:tblBorders>
          <w:top w:val="single" w:sz="4" w:space="0" w:color="4A91B5"/>
          <w:left w:val="single" w:sz="4" w:space="0" w:color="4A91B5"/>
          <w:bottom w:val="single" w:sz="4" w:space="0" w:color="4A91B5"/>
          <w:right w:val="single" w:sz="4" w:space="0" w:color="4A91B5"/>
          <w:insideH w:val="single" w:sz="4" w:space="0" w:color="4A91B5"/>
          <w:insideV w:val="single" w:sz="4" w:space="0" w:color="4A91B5"/>
        </w:tblBorders>
        <w:tblLayout w:type="fixed"/>
        <w:tblLook w:val="00A0" w:firstRow="1" w:lastRow="0" w:firstColumn="1" w:lastColumn="0" w:noHBand="0" w:noVBand="0"/>
      </w:tblPr>
      <w:tblGrid>
        <w:gridCol w:w="10031"/>
      </w:tblGrid>
      <w:tr w:rsidR="00765404" w:rsidRPr="004F4998" w14:paraId="06C4D0CD" w14:textId="77777777" w:rsidTr="00535C02">
        <w:trPr>
          <w:trHeight w:val="193"/>
        </w:trPr>
        <w:tc>
          <w:tcPr>
            <w:tcW w:w="10031" w:type="dxa"/>
            <w:tcBorders>
              <w:top w:val="single" w:sz="4" w:space="0" w:color="0D3326" w:themeColor="accent2"/>
              <w:left w:val="single" w:sz="4" w:space="0" w:color="0D3326" w:themeColor="accent2"/>
              <w:bottom w:val="single" w:sz="4" w:space="0" w:color="0D3326" w:themeColor="accent2"/>
              <w:right w:val="single" w:sz="4" w:space="0" w:color="0D3326" w:themeColor="accent2"/>
            </w:tcBorders>
            <w:shd w:val="clear" w:color="auto" w:fill="0D3326" w:themeFill="accent2"/>
          </w:tcPr>
          <w:p w14:paraId="2DFABA2B" w14:textId="77777777" w:rsidR="00765404" w:rsidRPr="004F4998" w:rsidRDefault="00765404" w:rsidP="00765404">
            <w:pPr>
              <w:rPr>
                <w:lang w:val="en-IE"/>
              </w:rPr>
            </w:pPr>
            <w:r w:rsidRPr="003E2BBB">
              <w:rPr>
                <w:b/>
                <w:color w:val="FFFFFF"/>
                <w:sz w:val="32"/>
                <w:szCs w:val="32"/>
                <w:lang w:val="en-IE"/>
              </w:rPr>
              <w:t>Documents</w:t>
            </w:r>
          </w:p>
        </w:tc>
      </w:tr>
      <w:tr w:rsidR="00765404" w:rsidRPr="004F4998" w14:paraId="1980DB27" w14:textId="77777777" w:rsidTr="00535C02">
        <w:trPr>
          <w:trHeight w:val="896"/>
        </w:trPr>
        <w:tc>
          <w:tcPr>
            <w:tcW w:w="10031" w:type="dxa"/>
            <w:tcBorders>
              <w:top w:val="single" w:sz="4" w:space="0" w:color="0D3326" w:themeColor="accent2"/>
              <w:left w:val="single" w:sz="4" w:space="0" w:color="0D3326" w:themeColor="accent2"/>
              <w:bottom w:val="single" w:sz="4" w:space="0" w:color="0D3326" w:themeColor="accent2"/>
              <w:right w:val="single" w:sz="4" w:space="0" w:color="0D3326" w:themeColor="accent2"/>
            </w:tcBorders>
            <w:shd w:val="clear" w:color="339966" w:fill="auto"/>
          </w:tcPr>
          <w:p w14:paraId="478AFF65" w14:textId="77777777" w:rsidR="00765404" w:rsidRPr="00765404" w:rsidRDefault="00765404" w:rsidP="00765404">
            <w:pPr>
              <w:pStyle w:val="ListParagraph"/>
              <w:numPr>
                <w:ilvl w:val="0"/>
                <w:numId w:val="15"/>
              </w:numPr>
              <w:jc w:val="both"/>
              <w:rPr>
                <w:rFonts w:ascii="Times New Roman" w:hAnsi="Times New Roman"/>
              </w:rPr>
            </w:pPr>
            <w:r w:rsidRPr="00765404">
              <w:rPr>
                <w:rFonts w:ascii="Times New Roman" w:hAnsi="Times New Roman"/>
              </w:rPr>
              <w:t>Signed Accountant’s Report certifying expenditure</w:t>
            </w:r>
            <w:r>
              <w:rPr>
                <w:rFonts w:ascii="Times New Roman" w:hAnsi="Times New Roman"/>
              </w:rPr>
              <w:t xml:space="preserve"> (submit original)</w:t>
            </w:r>
          </w:p>
          <w:p w14:paraId="3A74A500" w14:textId="77777777" w:rsidR="00765404" w:rsidRPr="00765404" w:rsidRDefault="00765404" w:rsidP="00765404">
            <w:pPr>
              <w:pStyle w:val="ListParagraph"/>
              <w:ind w:left="567"/>
              <w:jc w:val="both"/>
              <w:rPr>
                <w:rFonts w:ascii="Times New Roman" w:hAnsi="Times New Roman"/>
              </w:rPr>
            </w:pPr>
          </w:p>
          <w:p w14:paraId="27EACCA4" w14:textId="77777777" w:rsidR="00765404" w:rsidRPr="004F4998" w:rsidRDefault="00765404" w:rsidP="00765404">
            <w:pPr>
              <w:numPr>
                <w:ilvl w:val="0"/>
                <w:numId w:val="9"/>
              </w:numPr>
              <w:tabs>
                <w:tab w:val="clear" w:pos="567"/>
              </w:tabs>
              <w:jc w:val="both"/>
              <w:rPr>
                <w:rFonts w:eastAsia="Calibri"/>
                <w:sz w:val="22"/>
                <w:szCs w:val="22"/>
                <w:lang w:val="en-IE" w:eastAsia="en-IE"/>
              </w:rPr>
            </w:pPr>
            <w:r>
              <w:rPr>
                <w:rFonts w:eastAsia="Calibri"/>
                <w:sz w:val="22"/>
                <w:szCs w:val="22"/>
                <w:lang w:val="en-IE" w:eastAsia="en-IE"/>
              </w:rPr>
              <w:t xml:space="preserve">Most recent </w:t>
            </w:r>
            <w:r w:rsidRPr="004F4998">
              <w:rPr>
                <w:rFonts w:eastAsia="Calibri"/>
                <w:sz w:val="22"/>
                <w:szCs w:val="22"/>
                <w:lang w:val="en-IE" w:eastAsia="en-IE"/>
              </w:rPr>
              <w:t>Annual Audited Accounts</w:t>
            </w:r>
            <w:r>
              <w:rPr>
                <w:rFonts w:eastAsia="Calibri"/>
                <w:sz w:val="22"/>
                <w:szCs w:val="22"/>
                <w:lang w:val="en-IE" w:eastAsia="en-IE"/>
              </w:rPr>
              <w:t xml:space="preserve"> </w:t>
            </w:r>
          </w:p>
          <w:p w14:paraId="75B968AC" w14:textId="77777777" w:rsidR="00765404" w:rsidRPr="004F4998" w:rsidRDefault="00765404" w:rsidP="00765404">
            <w:pPr>
              <w:tabs>
                <w:tab w:val="left" w:pos="0"/>
              </w:tabs>
              <w:ind w:left="360" w:hanging="360"/>
              <w:jc w:val="both"/>
              <w:rPr>
                <w:rFonts w:eastAsia="Calibri"/>
                <w:sz w:val="22"/>
                <w:szCs w:val="22"/>
                <w:lang w:val="en-IE" w:eastAsia="en-IE"/>
              </w:rPr>
            </w:pPr>
          </w:p>
          <w:p w14:paraId="64F1780E" w14:textId="77777777" w:rsidR="00765404" w:rsidRPr="004F4998" w:rsidRDefault="00765404" w:rsidP="00765404">
            <w:pPr>
              <w:numPr>
                <w:ilvl w:val="0"/>
                <w:numId w:val="9"/>
              </w:numPr>
              <w:tabs>
                <w:tab w:val="left" w:pos="0"/>
              </w:tabs>
              <w:jc w:val="both"/>
              <w:rPr>
                <w:rFonts w:eastAsia="Calibri"/>
                <w:sz w:val="22"/>
                <w:szCs w:val="22"/>
                <w:lang w:val="en-IE" w:eastAsia="en-IE"/>
              </w:rPr>
            </w:pPr>
            <w:r w:rsidRPr="004F4998">
              <w:rPr>
                <w:rFonts w:eastAsia="Calibri"/>
                <w:sz w:val="22"/>
                <w:szCs w:val="22"/>
                <w:lang w:val="en-IE" w:eastAsia="en-IE"/>
              </w:rPr>
              <w:t>Sig</w:t>
            </w:r>
            <w:r>
              <w:rPr>
                <w:rFonts w:eastAsia="Calibri"/>
                <w:sz w:val="22"/>
                <w:szCs w:val="22"/>
                <w:lang w:val="en-IE" w:eastAsia="en-IE"/>
              </w:rPr>
              <w:t>ned copy of the Grant Agreement (If not submitted already</w:t>
            </w:r>
            <w:r w:rsidR="001D79AC">
              <w:rPr>
                <w:rFonts w:eastAsia="Calibri"/>
                <w:sz w:val="22"/>
                <w:szCs w:val="22"/>
                <w:lang w:val="en-IE" w:eastAsia="en-IE"/>
              </w:rPr>
              <w:t xml:space="preserve"> to legal department</w:t>
            </w:r>
            <w:r>
              <w:rPr>
                <w:rFonts w:eastAsia="Calibri"/>
                <w:sz w:val="22"/>
                <w:szCs w:val="22"/>
                <w:lang w:val="en-IE" w:eastAsia="en-IE"/>
              </w:rPr>
              <w:t>)</w:t>
            </w:r>
          </w:p>
          <w:p w14:paraId="1E97AEBE" w14:textId="77777777" w:rsidR="00765404" w:rsidRPr="004F4998" w:rsidRDefault="00765404" w:rsidP="00765404">
            <w:pPr>
              <w:tabs>
                <w:tab w:val="left" w:pos="0"/>
              </w:tabs>
              <w:jc w:val="both"/>
              <w:rPr>
                <w:rFonts w:eastAsia="Calibri"/>
                <w:sz w:val="22"/>
                <w:szCs w:val="22"/>
                <w:lang w:val="en-IE" w:eastAsia="en-IE"/>
              </w:rPr>
            </w:pPr>
          </w:p>
          <w:p w14:paraId="3C1779F4" w14:textId="77777777" w:rsidR="00765404" w:rsidRDefault="00765404" w:rsidP="00765404">
            <w:pPr>
              <w:numPr>
                <w:ilvl w:val="0"/>
                <w:numId w:val="9"/>
              </w:numPr>
              <w:tabs>
                <w:tab w:val="left" w:pos="0"/>
              </w:tabs>
              <w:jc w:val="both"/>
              <w:rPr>
                <w:sz w:val="20"/>
              </w:rPr>
            </w:pPr>
            <w:r>
              <w:rPr>
                <w:rFonts w:eastAsia="Calibri"/>
                <w:sz w:val="22"/>
                <w:szCs w:val="22"/>
                <w:lang w:val="en-IE" w:eastAsia="en-IE"/>
              </w:rPr>
              <w:t>Completed Environmental Clearance</w:t>
            </w:r>
            <w:r w:rsidRPr="004F4998">
              <w:rPr>
                <w:rFonts w:eastAsia="Calibri"/>
                <w:sz w:val="22"/>
                <w:szCs w:val="22"/>
                <w:lang w:val="en-IE" w:eastAsia="en-IE"/>
              </w:rPr>
              <w:t xml:space="preserve"> Form</w:t>
            </w:r>
            <w:r>
              <w:rPr>
                <w:rFonts w:eastAsia="Calibri"/>
                <w:sz w:val="22"/>
                <w:szCs w:val="22"/>
                <w:lang w:val="en-IE" w:eastAsia="en-IE"/>
              </w:rPr>
              <w:t xml:space="preserve"> (first claim only)</w:t>
            </w:r>
          </w:p>
          <w:p w14:paraId="6BAE51B1" w14:textId="77777777" w:rsidR="00765404" w:rsidRPr="004F4998" w:rsidRDefault="00765404" w:rsidP="00765404">
            <w:pPr>
              <w:rPr>
                <w:lang w:val="en-IE"/>
              </w:rPr>
            </w:pPr>
          </w:p>
        </w:tc>
      </w:tr>
    </w:tbl>
    <w:p w14:paraId="7F6437B6" w14:textId="77777777" w:rsidR="00B30AE8" w:rsidRDefault="00B30AE8" w:rsidP="00F12036">
      <w:pPr>
        <w:rPr>
          <w:lang w:val="en-IE"/>
        </w:rPr>
      </w:pPr>
    </w:p>
    <w:p w14:paraId="42BA4B6F" w14:textId="77777777" w:rsidR="00577FF4" w:rsidRDefault="00577FF4" w:rsidP="00F12036">
      <w:pPr>
        <w:rPr>
          <w:lang w:val="en-IE"/>
        </w:rPr>
      </w:pPr>
    </w:p>
    <w:p w14:paraId="7FECC726" w14:textId="77777777" w:rsidR="00577FF4" w:rsidRPr="004F4998" w:rsidRDefault="00577FF4" w:rsidP="00F12036">
      <w:pPr>
        <w:rPr>
          <w:lang w:val="en-IE"/>
        </w:rPr>
      </w:pPr>
    </w:p>
    <w:tbl>
      <w:tblPr>
        <w:tblpPr w:leftFromText="180" w:rightFromText="180" w:vertAnchor="text" w:horzAnchor="margin" w:tblpXSpec="center" w:tblpY="137"/>
        <w:tblW w:w="10031" w:type="dxa"/>
        <w:tblBorders>
          <w:top w:val="single" w:sz="4" w:space="0" w:color="4A91B5"/>
          <w:left w:val="single" w:sz="4" w:space="0" w:color="4A91B5"/>
          <w:bottom w:val="single" w:sz="4" w:space="0" w:color="4A91B5"/>
          <w:right w:val="single" w:sz="4" w:space="0" w:color="4A91B5"/>
          <w:insideH w:val="single" w:sz="4" w:space="0" w:color="4A91B5"/>
          <w:insideV w:val="single" w:sz="4" w:space="0" w:color="4A91B5"/>
        </w:tblBorders>
        <w:tblLayout w:type="fixed"/>
        <w:tblLook w:val="00A0" w:firstRow="1" w:lastRow="0" w:firstColumn="1" w:lastColumn="0" w:noHBand="0" w:noVBand="0"/>
      </w:tblPr>
      <w:tblGrid>
        <w:gridCol w:w="10031"/>
      </w:tblGrid>
      <w:tr w:rsidR="00765404" w:rsidRPr="004F4998" w14:paraId="6F39B181" w14:textId="77777777" w:rsidTr="00535C02">
        <w:trPr>
          <w:trHeight w:val="381"/>
        </w:trPr>
        <w:tc>
          <w:tcPr>
            <w:tcW w:w="10031" w:type="dxa"/>
            <w:tcBorders>
              <w:top w:val="single" w:sz="4" w:space="0" w:color="0D3326" w:themeColor="accent2"/>
              <w:left w:val="single" w:sz="4" w:space="0" w:color="0D3326" w:themeColor="accent2"/>
              <w:bottom w:val="single" w:sz="4" w:space="0" w:color="0D3326" w:themeColor="accent2"/>
              <w:right w:val="single" w:sz="4" w:space="0" w:color="0D3326" w:themeColor="accent2"/>
            </w:tcBorders>
            <w:shd w:val="clear" w:color="auto" w:fill="0D3326" w:themeFill="accent2"/>
          </w:tcPr>
          <w:p w14:paraId="39A0F73D" w14:textId="77777777" w:rsidR="00765404" w:rsidRPr="004F4998" w:rsidRDefault="00765404" w:rsidP="00765404">
            <w:pPr>
              <w:rPr>
                <w:lang w:val="en-IE"/>
              </w:rPr>
            </w:pPr>
            <w:r w:rsidRPr="003E2BBB">
              <w:rPr>
                <w:b/>
                <w:color w:val="FFFFFF"/>
                <w:sz w:val="32"/>
                <w:szCs w:val="32"/>
                <w:lang w:val="en-IE"/>
              </w:rPr>
              <w:t>Tax Clearance Certificate</w:t>
            </w:r>
            <w:r w:rsidRPr="004F4998">
              <w:rPr>
                <w:lang w:val="en-IE"/>
              </w:rPr>
              <w:t xml:space="preserve"> </w:t>
            </w:r>
          </w:p>
        </w:tc>
      </w:tr>
      <w:tr w:rsidR="00765404" w:rsidRPr="004F4998" w14:paraId="364EB7C4" w14:textId="77777777" w:rsidTr="00535C02">
        <w:trPr>
          <w:trHeight w:val="1794"/>
        </w:trPr>
        <w:tc>
          <w:tcPr>
            <w:tcW w:w="10031" w:type="dxa"/>
            <w:tcBorders>
              <w:top w:val="single" w:sz="4" w:space="0" w:color="0D3326" w:themeColor="accent2"/>
              <w:left w:val="single" w:sz="4" w:space="0" w:color="0D3326" w:themeColor="accent2"/>
              <w:bottom w:val="single" w:sz="4" w:space="0" w:color="0D3326" w:themeColor="accent2"/>
              <w:right w:val="single" w:sz="4" w:space="0" w:color="0D3326" w:themeColor="accent2"/>
            </w:tcBorders>
            <w:shd w:val="clear" w:color="339966" w:fill="auto"/>
          </w:tcPr>
          <w:p w14:paraId="135B939C" w14:textId="77777777" w:rsidR="00765404" w:rsidRPr="004F4998" w:rsidRDefault="00765404" w:rsidP="00765404">
            <w:pPr>
              <w:rPr>
                <w:lang w:val="en-IE"/>
              </w:rPr>
            </w:pPr>
          </w:p>
          <w:p w14:paraId="3B3A70F5" w14:textId="77777777" w:rsidR="00577FF4" w:rsidRPr="00577FF4" w:rsidRDefault="00577FF4" w:rsidP="00765404">
            <w:pPr>
              <w:numPr>
                <w:ilvl w:val="0"/>
                <w:numId w:val="9"/>
              </w:numPr>
              <w:tabs>
                <w:tab w:val="clear" w:pos="567"/>
              </w:tabs>
              <w:rPr>
                <w:lang w:val="en-IE"/>
              </w:rPr>
            </w:pPr>
            <w:r>
              <w:rPr>
                <w:rFonts w:eastAsia="Calibri"/>
                <w:sz w:val="22"/>
                <w:szCs w:val="22"/>
                <w:lang w:val="en-IE" w:eastAsia="en-IE"/>
              </w:rPr>
              <w:t xml:space="preserve">Please submit a valid tax clearance certificate. </w:t>
            </w:r>
          </w:p>
          <w:p w14:paraId="4C0C4410" w14:textId="77777777" w:rsidR="00765404" w:rsidRPr="001D79AC" w:rsidRDefault="00577FF4" w:rsidP="00765404">
            <w:pPr>
              <w:numPr>
                <w:ilvl w:val="0"/>
                <w:numId w:val="9"/>
              </w:numPr>
              <w:tabs>
                <w:tab w:val="clear" w:pos="567"/>
              </w:tabs>
              <w:rPr>
                <w:lang w:val="en-IE"/>
              </w:rPr>
            </w:pPr>
            <w:r>
              <w:rPr>
                <w:rFonts w:eastAsia="Calibri"/>
                <w:sz w:val="22"/>
                <w:szCs w:val="22"/>
                <w:lang w:val="en-IE" w:eastAsia="en-IE"/>
              </w:rPr>
              <w:t>This is required to c</w:t>
            </w:r>
            <w:r w:rsidR="00765404" w:rsidRPr="004F4998">
              <w:rPr>
                <w:rFonts w:eastAsia="Calibri"/>
                <w:sz w:val="22"/>
                <w:szCs w:val="22"/>
                <w:lang w:val="en-IE" w:eastAsia="en-IE"/>
              </w:rPr>
              <w:t xml:space="preserve">onfirm that the Company is </w:t>
            </w:r>
            <w:proofErr w:type="gramStart"/>
            <w:r w:rsidR="00765404" w:rsidRPr="004F4998">
              <w:rPr>
                <w:rFonts w:eastAsia="Calibri"/>
                <w:sz w:val="22"/>
                <w:szCs w:val="22"/>
                <w:lang w:val="en-IE" w:eastAsia="en-IE"/>
              </w:rPr>
              <w:t>up-to-date</w:t>
            </w:r>
            <w:proofErr w:type="gramEnd"/>
            <w:r w:rsidR="00765404" w:rsidRPr="004F4998">
              <w:rPr>
                <w:rFonts w:eastAsia="Calibri"/>
                <w:sz w:val="22"/>
                <w:szCs w:val="22"/>
                <w:lang w:val="en-IE" w:eastAsia="en-IE"/>
              </w:rPr>
              <w:t xml:space="preserve"> in its tax affairs with the Revenue Commissioners and the Company's tax number.  This confirmation is required on an annual basis. The company must have tax clearance </w:t>
            </w:r>
            <w:r w:rsidR="00765404" w:rsidRPr="004F4998">
              <w:rPr>
                <w:rFonts w:eastAsia="Calibri"/>
                <w:b/>
                <w:sz w:val="22"/>
                <w:szCs w:val="22"/>
                <w:u w:val="single"/>
                <w:lang w:val="en-IE" w:eastAsia="en-IE"/>
              </w:rPr>
              <w:t>at time of payment.</w:t>
            </w:r>
            <w:r w:rsidR="00765404" w:rsidRPr="004F4998">
              <w:rPr>
                <w:rFonts w:eastAsia="Calibri"/>
                <w:sz w:val="22"/>
                <w:szCs w:val="22"/>
                <w:lang w:val="en-IE" w:eastAsia="en-IE"/>
              </w:rPr>
              <w:t xml:space="preserve">  You can apply for a tax clearance certificate online at </w:t>
            </w:r>
            <w:hyperlink r:id="rId9" w:history="1">
              <w:r w:rsidR="00765404" w:rsidRPr="004F4998">
                <w:rPr>
                  <w:rStyle w:val="Hyperlink"/>
                  <w:rFonts w:eastAsia="Calibri"/>
                  <w:sz w:val="22"/>
                  <w:szCs w:val="22"/>
                  <w:lang w:val="en-IE" w:eastAsia="en-IE"/>
                </w:rPr>
                <w:t>http://www.revenue.ie/en/business/running/tax-clearance.html</w:t>
              </w:r>
            </w:hyperlink>
            <w:r w:rsidR="00765404" w:rsidRPr="004F4998">
              <w:rPr>
                <w:rFonts w:eastAsia="Calibri"/>
                <w:sz w:val="22"/>
                <w:szCs w:val="22"/>
                <w:lang w:val="en-IE" w:eastAsia="en-IE"/>
              </w:rPr>
              <w:t xml:space="preserve"> </w:t>
            </w:r>
          </w:p>
          <w:p w14:paraId="0D9C0A95" w14:textId="77777777" w:rsidR="001D79AC" w:rsidRPr="004F4998" w:rsidRDefault="001D79AC" w:rsidP="003E2BBB">
            <w:pPr>
              <w:ind w:left="0"/>
              <w:rPr>
                <w:lang w:val="en-IE"/>
              </w:rPr>
            </w:pPr>
          </w:p>
        </w:tc>
      </w:tr>
    </w:tbl>
    <w:p w14:paraId="04ECB88B" w14:textId="77777777" w:rsidR="00B30AE8" w:rsidRPr="004F4998" w:rsidRDefault="00B30AE8" w:rsidP="00F12036">
      <w:pPr>
        <w:rPr>
          <w:lang w:val="en-IE"/>
        </w:rPr>
      </w:pPr>
    </w:p>
    <w:p w14:paraId="087053E9" w14:textId="77777777" w:rsidR="00B30AE8" w:rsidRDefault="00B30AE8" w:rsidP="00F12036">
      <w:pPr>
        <w:rPr>
          <w:lang w:val="en-IE"/>
        </w:rPr>
      </w:pPr>
    </w:p>
    <w:p w14:paraId="584FD9F3" w14:textId="77777777" w:rsidR="00577FF4" w:rsidRDefault="00577FF4" w:rsidP="00F12036">
      <w:pPr>
        <w:rPr>
          <w:lang w:val="en-IE"/>
        </w:rPr>
      </w:pPr>
    </w:p>
    <w:tbl>
      <w:tblPr>
        <w:tblW w:w="10031" w:type="dxa"/>
        <w:tblInd w:w="-743" w:type="dxa"/>
        <w:tblBorders>
          <w:top w:val="single" w:sz="4" w:space="0" w:color="76923C"/>
          <w:left w:val="single" w:sz="4" w:space="0" w:color="76923C"/>
          <w:bottom w:val="single" w:sz="4" w:space="0" w:color="76923C"/>
          <w:right w:val="single" w:sz="4" w:space="0" w:color="76923C"/>
        </w:tblBorders>
        <w:tblLayout w:type="fixed"/>
        <w:tblLook w:val="00A0" w:firstRow="1" w:lastRow="0" w:firstColumn="1" w:lastColumn="0" w:noHBand="0" w:noVBand="0"/>
      </w:tblPr>
      <w:tblGrid>
        <w:gridCol w:w="10031"/>
      </w:tblGrid>
      <w:tr w:rsidR="00F12036" w:rsidRPr="004F4998" w14:paraId="7E9632D1" w14:textId="77777777" w:rsidTr="00535C02">
        <w:trPr>
          <w:trHeight w:val="441"/>
        </w:trPr>
        <w:tc>
          <w:tcPr>
            <w:tcW w:w="10031" w:type="dxa"/>
            <w:tcBorders>
              <w:bottom w:val="single" w:sz="4" w:space="0" w:color="0D3326" w:themeColor="accent2"/>
            </w:tcBorders>
            <w:shd w:val="clear" w:color="auto" w:fill="0D3326" w:themeFill="accent2"/>
          </w:tcPr>
          <w:p w14:paraId="0A6923FC" w14:textId="77777777" w:rsidR="00F12036" w:rsidRPr="003E2BBB" w:rsidRDefault="008E13C8" w:rsidP="00F12036">
            <w:pPr>
              <w:rPr>
                <w:b/>
                <w:color w:val="FFFFFF"/>
                <w:sz w:val="32"/>
                <w:szCs w:val="32"/>
                <w:lang w:val="en-IE"/>
              </w:rPr>
            </w:pPr>
            <w:r w:rsidRPr="003E2BBB">
              <w:rPr>
                <w:b/>
                <w:color w:val="FFFFFF"/>
                <w:sz w:val="32"/>
                <w:szCs w:val="32"/>
                <w:lang w:val="en-IE"/>
              </w:rPr>
              <w:t>Solicitor’s Letter</w:t>
            </w:r>
          </w:p>
        </w:tc>
      </w:tr>
      <w:tr w:rsidR="00F12036" w:rsidRPr="004F4998" w14:paraId="5CD6476C" w14:textId="77777777" w:rsidTr="00535C02">
        <w:trPr>
          <w:trHeight w:val="1697"/>
        </w:trPr>
        <w:tc>
          <w:tcPr>
            <w:tcW w:w="10031" w:type="dxa"/>
            <w:tcBorders>
              <w:top w:val="single" w:sz="4" w:space="0" w:color="0D3326" w:themeColor="accent2"/>
              <w:left w:val="single" w:sz="4" w:space="0" w:color="0D3326" w:themeColor="accent2"/>
              <w:bottom w:val="single" w:sz="4" w:space="0" w:color="0D3326" w:themeColor="accent2"/>
              <w:right w:val="single" w:sz="4" w:space="0" w:color="0D3326" w:themeColor="accent2"/>
            </w:tcBorders>
            <w:shd w:val="clear" w:color="339966" w:fill="auto"/>
          </w:tcPr>
          <w:p w14:paraId="63286593" w14:textId="77777777" w:rsidR="008E13C8" w:rsidRDefault="008E13C8" w:rsidP="00B17D84">
            <w:pPr>
              <w:pStyle w:val="ListParagraph"/>
              <w:numPr>
                <w:ilvl w:val="0"/>
                <w:numId w:val="11"/>
              </w:numPr>
              <w:jc w:val="both"/>
              <w:rPr>
                <w:rFonts w:ascii="Times New Roman" w:hAnsi="Times New Roman"/>
              </w:rPr>
            </w:pPr>
            <w:r w:rsidRPr="004F4998">
              <w:rPr>
                <w:rFonts w:ascii="Times New Roman" w:hAnsi="Times New Roman"/>
              </w:rPr>
              <w:t>Confirm that the Company have a clear and valid title to its site and buildings where the grant undertaking is being carried out.  Details of the nature of the title should be confirmed i.e. Leasehold or Freehold.  If Leasehold</w:t>
            </w:r>
            <w:r w:rsidR="001D79AC">
              <w:rPr>
                <w:rFonts w:ascii="Times New Roman" w:hAnsi="Times New Roman"/>
              </w:rPr>
              <w:t>,</w:t>
            </w:r>
            <w:r w:rsidRPr="004F4998">
              <w:rPr>
                <w:rFonts w:ascii="Times New Roman" w:hAnsi="Times New Roman"/>
              </w:rPr>
              <w:t xml:space="preserve"> the terms of the lease should be specified.</w:t>
            </w:r>
          </w:p>
          <w:p w14:paraId="1FCD96BD" w14:textId="77777777" w:rsidR="001D79AC" w:rsidRPr="004F4998" w:rsidRDefault="001D79AC" w:rsidP="001D79AC">
            <w:pPr>
              <w:pStyle w:val="ListParagraph"/>
              <w:ind w:left="360"/>
              <w:jc w:val="both"/>
              <w:rPr>
                <w:rFonts w:ascii="Times New Roman" w:hAnsi="Times New Roman"/>
              </w:rPr>
            </w:pPr>
          </w:p>
          <w:p w14:paraId="2D1C9E70" w14:textId="77777777" w:rsidR="00B17D84" w:rsidRDefault="00B17D84" w:rsidP="00B17D84">
            <w:pPr>
              <w:pStyle w:val="ListParagraph"/>
              <w:numPr>
                <w:ilvl w:val="0"/>
                <w:numId w:val="11"/>
              </w:numPr>
              <w:jc w:val="both"/>
              <w:rPr>
                <w:rFonts w:ascii="Times New Roman" w:hAnsi="Times New Roman"/>
              </w:rPr>
            </w:pPr>
            <w:r w:rsidRPr="004F4998">
              <w:rPr>
                <w:rFonts w:ascii="Times New Roman" w:hAnsi="Times New Roman"/>
              </w:rPr>
              <w:t>Confirm that the Company is properly incorporated and acting within its powers in carrying on the undertaking contracted for in the Grant Agreement.</w:t>
            </w:r>
          </w:p>
          <w:p w14:paraId="3DF6F6FE" w14:textId="77777777" w:rsidR="001D79AC" w:rsidRPr="001D79AC" w:rsidRDefault="001D79AC" w:rsidP="001D79AC">
            <w:pPr>
              <w:pStyle w:val="ListParagraph"/>
              <w:rPr>
                <w:rFonts w:ascii="Times New Roman" w:hAnsi="Times New Roman"/>
              </w:rPr>
            </w:pPr>
          </w:p>
          <w:p w14:paraId="466E52FA" w14:textId="77777777" w:rsidR="001D79AC" w:rsidRDefault="001D79AC" w:rsidP="001D79AC">
            <w:pPr>
              <w:pStyle w:val="ListParagraph"/>
              <w:ind w:left="360"/>
              <w:jc w:val="both"/>
              <w:rPr>
                <w:rFonts w:ascii="Times New Roman" w:hAnsi="Times New Roman"/>
              </w:rPr>
            </w:pPr>
          </w:p>
          <w:p w14:paraId="11721F75" w14:textId="77777777" w:rsidR="001D79AC" w:rsidRPr="004F4998" w:rsidRDefault="001D79AC" w:rsidP="001D79AC">
            <w:pPr>
              <w:pStyle w:val="ListParagraph"/>
              <w:ind w:left="360"/>
              <w:jc w:val="both"/>
              <w:rPr>
                <w:rFonts w:ascii="Times New Roman" w:hAnsi="Times New Roman"/>
              </w:rPr>
            </w:pPr>
          </w:p>
          <w:p w14:paraId="622D8ECA" w14:textId="77777777" w:rsidR="001D2E71" w:rsidRDefault="001D2E71" w:rsidP="001D2E71">
            <w:pPr>
              <w:pStyle w:val="Heading2"/>
              <w:rPr>
                <w:caps/>
                <w:sz w:val="22"/>
                <w:szCs w:val="22"/>
              </w:rPr>
            </w:pPr>
            <w:r w:rsidRPr="004F4998">
              <w:rPr>
                <w:sz w:val="22"/>
                <w:szCs w:val="22"/>
              </w:rPr>
              <w:t xml:space="preserve">ONLY FOR BRANCH OPERATIONS </w:t>
            </w:r>
            <w:r w:rsidRPr="004F4998">
              <w:rPr>
                <w:caps/>
                <w:sz w:val="22"/>
                <w:szCs w:val="22"/>
              </w:rPr>
              <w:t>on confirmation of incorporation</w:t>
            </w:r>
          </w:p>
          <w:p w14:paraId="08CBB992" w14:textId="77777777" w:rsidR="001D79AC" w:rsidRPr="001D79AC" w:rsidRDefault="001D79AC" w:rsidP="001D79AC">
            <w:pPr>
              <w:rPr>
                <w:lang w:val="en-IE"/>
              </w:rPr>
            </w:pPr>
          </w:p>
          <w:p w14:paraId="0A9AD5E2" w14:textId="77777777" w:rsidR="001D2E71" w:rsidRDefault="001D2E71" w:rsidP="001D2E71">
            <w:pPr>
              <w:pStyle w:val="ListParagraph"/>
              <w:numPr>
                <w:ilvl w:val="0"/>
                <w:numId w:val="13"/>
              </w:numPr>
              <w:jc w:val="both"/>
              <w:rPr>
                <w:rFonts w:ascii="Times New Roman" w:hAnsi="Times New Roman"/>
              </w:rPr>
            </w:pPr>
            <w:r w:rsidRPr="004F4998">
              <w:rPr>
                <w:rFonts w:ascii="Times New Roman" w:hAnsi="Times New Roman"/>
              </w:rPr>
              <w:t>Written confirmation from a lawyer practising within the jurisdiction with which the Company is incorporated that the Company is acting within its powers in entering into the Grant Agreement.</w:t>
            </w:r>
          </w:p>
          <w:p w14:paraId="710BE949" w14:textId="77777777" w:rsidR="001D79AC" w:rsidRPr="004F4998" w:rsidRDefault="001D79AC" w:rsidP="001D79AC">
            <w:pPr>
              <w:pStyle w:val="ListParagraph"/>
              <w:ind w:left="360"/>
              <w:jc w:val="both"/>
              <w:rPr>
                <w:rFonts w:ascii="Times New Roman" w:hAnsi="Times New Roman"/>
              </w:rPr>
            </w:pPr>
          </w:p>
          <w:p w14:paraId="71017979" w14:textId="77777777" w:rsidR="001D2E71" w:rsidRPr="004F4998" w:rsidRDefault="001D2E71" w:rsidP="001D2E71">
            <w:pPr>
              <w:pStyle w:val="ListParagraph"/>
              <w:numPr>
                <w:ilvl w:val="0"/>
                <w:numId w:val="13"/>
              </w:numPr>
              <w:jc w:val="both"/>
              <w:rPr>
                <w:rFonts w:ascii="Times New Roman" w:hAnsi="Times New Roman"/>
              </w:rPr>
            </w:pPr>
            <w:r w:rsidRPr="004F4998">
              <w:rPr>
                <w:rFonts w:ascii="Times New Roman" w:hAnsi="Times New Roman"/>
              </w:rPr>
              <w:t>Confirmation from your Company's Solicitor that all documents have been lodged with the Registrar of Companies as required by the European Communities (Branch Disclosures) Regulation 1993.</w:t>
            </w:r>
          </w:p>
          <w:p w14:paraId="609DFCC8" w14:textId="77777777" w:rsidR="00B17D84" w:rsidRPr="004F4998" w:rsidRDefault="00B17D84" w:rsidP="001D2E71">
            <w:pPr>
              <w:ind w:left="0"/>
              <w:jc w:val="both"/>
            </w:pPr>
          </w:p>
          <w:p w14:paraId="27F77F2A" w14:textId="77777777" w:rsidR="00F12036" w:rsidRPr="004F4998" w:rsidRDefault="00F12036" w:rsidP="00F12036">
            <w:pPr>
              <w:rPr>
                <w:lang w:val="en-IE"/>
              </w:rPr>
            </w:pPr>
          </w:p>
        </w:tc>
      </w:tr>
    </w:tbl>
    <w:p w14:paraId="237ED9EB" w14:textId="77777777" w:rsidR="00F12036" w:rsidRDefault="00F12036" w:rsidP="00F12036">
      <w:pPr>
        <w:rPr>
          <w:lang w:val="en-IE"/>
        </w:rPr>
      </w:pPr>
    </w:p>
    <w:p w14:paraId="547AE47C" w14:textId="77777777" w:rsidR="00577FF4" w:rsidRDefault="00577FF4" w:rsidP="00F12036">
      <w:pPr>
        <w:rPr>
          <w:lang w:val="en-IE"/>
        </w:rPr>
      </w:pPr>
    </w:p>
    <w:p w14:paraId="099C5A44" w14:textId="77777777" w:rsidR="00577FF4" w:rsidRDefault="00577FF4" w:rsidP="00F12036">
      <w:pPr>
        <w:rPr>
          <w:lang w:val="en-IE"/>
        </w:rPr>
      </w:pPr>
    </w:p>
    <w:p w14:paraId="4E3FA7C9" w14:textId="77777777" w:rsidR="00577FF4" w:rsidRDefault="00577FF4" w:rsidP="00F12036">
      <w:pPr>
        <w:rPr>
          <w:lang w:val="en-IE"/>
        </w:rPr>
      </w:pPr>
    </w:p>
    <w:p w14:paraId="7B14B5FD" w14:textId="77777777" w:rsidR="00577FF4" w:rsidRDefault="00577FF4" w:rsidP="00F12036">
      <w:pPr>
        <w:rPr>
          <w:lang w:val="en-IE"/>
        </w:rPr>
      </w:pPr>
    </w:p>
    <w:p w14:paraId="6496A14C" w14:textId="77777777" w:rsidR="00577FF4" w:rsidRDefault="00577FF4" w:rsidP="00F12036">
      <w:pPr>
        <w:rPr>
          <w:lang w:val="en-IE"/>
        </w:rPr>
      </w:pPr>
    </w:p>
    <w:p w14:paraId="01B6BA27" w14:textId="77777777" w:rsidR="00577FF4" w:rsidRPr="004F4998" w:rsidRDefault="00577FF4" w:rsidP="00F12036">
      <w:pPr>
        <w:rPr>
          <w:lang w:val="en-IE"/>
        </w:rPr>
      </w:pPr>
    </w:p>
    <w:tbl>
      <w:tblPr>
        <w:tblpPr w:leftFromText="180" w:rightFromText="180" w:vertAnchor="text" w:horzAnchor="margin" w:tblpXSpec="center" w:tblpY="-73"/>
        <w:tblW w:w="10031" w:type="dxa"/>
        <w:tblBorders>
          <w:top w:val="single" w:sz="4" w:space="0" w:color="4A91B5"/>
          <w:left w:val="single" w:sz="4" w:space="0" w:color="4A91B5"/>
          <w:bottom w:val="single" w:sz="4" w:space="0" w:color="4A91B5"/>
          <w:right w:val="single" w:sz="4" w:space="0" w:color="4A91B5"/>
          <w:insideH w:val="single" w:sz="4" w:space="0" w:color="4A91B5"/>
          <w:insideV w:val="single" w:sz="4" w:space="0" w:color="4A91B5"/>
        </w:tblBorders>
        <w:tblLayout w:type="fixed"/>
        <w:tblLook w:val="00A0" w:firstRow="1" w:lastRow="0" w:firstColumn="1" w:lastColumn="0" w:noHBand="0" w:noVBand="0"/>
      </w:tblPr>
      <w:tblGrid>
        <w:gridCol w:w="10031"/>
      </w:tblGrid>
      <w:tr w:rsidR="001D79AC" w:rsidRPr="004F4998" w14:paraId="37A7309B" w14:textId="77777777" w:rsidTr="00535C02">
        <w:trPr>
          <w:trHeight w:val="381"/>
        </w:trPr>
        <w:tc>
          <w:tcPr>
            <w:tcW w:w="10031" w:type="dxa"/>
            <w:tcBorders>
              <w:top w:val="single" w:sz="4" w:space="0" w:color="0D3326" w:themeColor="accent2"/>
              <w:left w:val="single" w:sz="4" w:space="0" w:color="0D3326" w:themeColor="accent2"/>
              <w:bottom w:val="single" w:sz="4" w:space="0" w:color="0D3326" w:themeColor="accent2"/>
              <w:right w:val="single" w:sz="4" w:space="0" w:color="0D3326" w:themeColor="accent2"/>
            </w:tcBorders>
            <w:shd w:val="clear" w:color="auto" w:fill="0D3326" w:themeFill="accent2"/>
          </w:tcPr>
          <w:p w14:paraId="5A101FF7" w14:textId="77777777" w:rsidR="001D79AC" w:rsidRPr="003E2BBB" w:rsidRDefault="001D79AC" w:rsidP="001D79AC">
            <w:pPr>
              <w:rPr>
                <w:b/>
                <w:lang w:val="en-IE"/>
              </w:rPr>
            </w:pPr>
            <w:r w:rsidRPr="003E2BBB">
              <w:rPr>
                <w:b/>
                <w:color w:val="FFFFFF"/>
                <w:sz w:val="32"/>
                <w:szCs w:val="32"/>
                <w:lang w:val="en-IE"/>
              </w:rPr>
              <w:t xml:space="preserve">Confirmation of Insurance </w:t>
            </w:r>
          </w:p>
        </w:tc>
      </w:tr>
      <w:tr w:rsidR="001D79AC" w:rsidRPr="004F4998" w14:paraId="29A159C7" w14:textId="77777777" w:rsidTr="00535C02">
        <w:trPr>
          <w:trHeight w:val="1114"/>
        </w:trPr>
        <w:tc>
          <w:tcPr>
            <w:tcW w:w="10031" w:type="dxa"/>
            <w:tcBorders>
              <w:top w:val="single" w:sz="4" w:space="0" w:color="0D3326" w:themeColor="accent2"/>
              <w:left w:val="single" w:sz="4" w:space="0" w:color="0D3326" w:themeColor="accent2"/>
              <w:bottom w:val="single" w:sz="4" w:space="0" w:color="0D3326" w:themeColor="accent2"/>
              <w:right w:val="single" w:sz="4" w:space="0" w:color="0D3326" w:themeColor="accent2"/>
            </w:tcBorders>
            <w:shd w:val="clear" w:color="339966" w:fill="auto"/>
          </w:tcPr>
          <w:p w14:paraId="24008E0A" w14:textId="77777777" w:rsidR="001D79AC" w:rsidRDefault="001D79AC" w:rsidP="001D79AC">
            <w:pPr>
              <w:ind w:left="567"/>
              <w:jc w:val="both"/>
              <w:rPr>
                <w:rFonts w:eastAsia="Calibri"/>
                <w:lang w:val="en-IE" w:eastAsia="en-IE"/>
              </w:rPr>
            </w:pPr>
          </w:p>
          <w:p w14:paraId="4455E668" w14:textId="77777777" w:rsidR="001D79AC" w:rsidRDefault="001D79AC" w:rsidP="001D79AC">
            <w:pPr>
              <w:ind w:left="567"/>
              <w:jc w:val="both"/>
              <w:rPr>
                <w:rFonts w:eastAsia="Calibri"/>
                <w:lang w:val="en-IE" w:eastAsia="en-IE"/>
              </w:rPr>
            </w:pPr>
          </w:p>
          <w:p w14:paraId="2E74F647" w14:textId="77777777" w:rsidR="001D79AC" w:rsidRPr="004F4998" w:rsidRDefault="001D79AC" w:rsidP="001D79AC">
            <w:pPr>
              <w:numPr>
                <w:ilvl w:val="0"/>
                <w:numId w:val="9"/>
              </w:numPr>
              <w:tabs>
                <w:tab w:val="clear" w:pos="567"/>
              </w:tabs>
              <w:jc w:val="both"/>
              <w:rPr>
                <w:rFonts w:eastAsia="Calibri"/>
                <w:lang w:val="en-IE" w:eastAsia="en-IE"/>
              </w:rPr>
            </w:pPr>
            <w:r w:rsidRPr="004F4998">
              <w:rPr>
                <w:rFonts w:eastAsia="Calibri"/>
                <w:lang w:val="en-IE" w:eastAsia="en-IE"/>
              </w:rPr>
              <w:t>A certificate from you Insurance Brokers detailing the following information under your fire policy:-</w:t>
            </w:r>
          </w:p>
          <w:p w14:paraId="5818DB1B" w14:textId="77777777" w:rsidR="001D79AC" w:rsidRPr="004F4998" w:rsidRDefault="001D79AC" w:rsidP="001D79AC">
            <w:pPr>
              <w:jc w:val="both"/>
              <w:rPr>
                <w:rFonts w:eastAsia="Calibri"/>
                <w:sz w:val="22"/>
                <w:szCs w:val="22"/>
                <w:lang w:val="en-IE" w:eastAsia="en-IE"/>
              </w:rPr>
            </w:pPr>
          </w:p>
          <w:p w14:paraId="4C9A886E" w14:textId="77777777" w:rsidR="001D79AC" w:rsidRPr="004F4998" w:rsidRDefault="001D79AC" w:rsidP="001D79AC">
            <w:pPr>
              <w:numPr>
                <w:ilvl w:val="1"/>
                <w:numId w:val="9"/>
              </w:numPr>
              <w:tabs>
                <w:tab w:val="left" w:pos="360"/>
              </w:tabs>
              <w:jc w:val="both"/>
              <w:rPr>
                <w:rFonts w:eastAsia="Calibri"/>
                <w:sz w:val="22"/>
                <w:szCs w:val="22"/>
                <w:lang w:val="en-IE" w:eastAsia="en-IE"/>
              </w:rPr>
            </w:pPr>
            <w:r w:rsidRPr="004F4998">
              <w:rPr>
                <w:rFonts w:eastAsia="Calibri"/>
                <w:sz w:val="22"/>
                <w:szCs w:val="22"/>
                <w:lang w:val="en-IE" w:eastAsia="en-IE"/>
              </w:rPr>
              <w:t>Sums insured divided between buildings and plant &amp; machinery.</w:t>
            </w:r>
          </w:p>
          <w:p w14:paraId="5F70B3D5" w14:textId="77777777" w:rsidR="001D79AC" w:rsidRPr="004F4998" w:rsidRDefault="001D79AC" w:rsidP="001D79AC">
            <w:pPr>
              <w:numPr>
                <w:ilvl w:val="1"/>
                <w:numId w:val="9"/>
              </w:numPr>
              <w:tabs>
                <w:tab w:val="left" w:pos="360"/>
              </w:tabs>
              <w:jc w:val="both"/>
              <w:rPr>
                <w:rFonts w:eastAsia="Calibri"/>
                <w:sz w:val="22"/>
                <w:szCs w:val="22"/>
                <w:lang w:val="en-IE" w:eastAsia="en-IE"/>
              </w:rPr>
            </w:pPr>
            <w:r w:rsidRPr="004F4998">
              <w:rPr>
                <w:rFonts w:eastAsia="Calibri"/>
                <w:sz w:val="22"/>
                <w:szCs w:val="22"/>
                <w:lang w:val="en-IE" w:eastAsia="en-IE"/>
              </w:rPr>
              <w:t>That the perils of fire and explosion are covered.</w:t>
            </w:r>
          </w:p>
          <w:p w14:paraId="01AFE459" w14:textId="77777777" w:rsidR="001D79AC" w:rsidRPr="004F4998" w:rsidRDefault="001D79AC" w:rsidP="001D79AC">
            <w:pPr>
              <w:numPr>
                <w:ilvl w:val="1"/>
                <w:numId w:val="9"/>
              </w:numPr>
              <w:tabs>
                <w:tab w:val="left" w:pos="360"/>
              </w:tabs>
              <w:jc w:val="both"/>
              <w:rPr>
                <w:rFonts w:eastAsia="Calibri"/>
                <w:sz w:val="22"/>
                <w:szCs w:val="22"/>
                <w:lang w:val="en-IE" w:eastAsia="en-IE"/>
              </w:rPr>
            </w:pPr>
            <w:r w:rsidRPr="004F4998">
              <w:rPr>
                <w:rFonts w:eastAsia="Calibri"/>
                <w:sz w:val="22"/>
                <w:szCs w:val="22"/>
                <w:lang w:val="en-IE" w:eastAsia="en-IE"/>
              </w:rPr>
              <w:t>That the insurance is effective on a reinstatement basis.</w:t>
            </w:r>
          </w:p>
          <w:p w14:paraId="53D7E85F" w14:textId="77777777" w:rsidR="001D79AC" w:rsidRPr="004F4998" w:rsidRDefault="001D79AC" w:rsidP="001D79AC">
            <w:pPr>
              <w:numPr>
                <w:ilvl w:val="1"/>
                <w:numId w:val="9"/>
              </w:numPr>
              <w:tabs>
                <w:tab w:val="left" w:pos="360"/>
              </w:tabs>
              <w:jc w:val="both"/>
              <w:rPr>
                <w:rFonts w:eastAsia="Calibri"/>
                <w:sz w:val="22"/>
                <w:szCs w:val="22"/>
                <w:lang w:val="en-IE" w:eastAsia="en-IE"/>
              </w:rPr>
            </w:pPr>
            <w:r w:rsidRPr="004F4998">
              <w:rPr>
                <w:rFonts w:eastAsia="Calibri"/>
                <w:sz w:val="22"/>
                <w:szCs w:val="22"/>
                <w:lang w:val="en-IE" w:eastAsia="en-IE"/>
              </w:rPr>
              <w:t>The renewal date of the policy.</w:t>
            </w:r>
          </w:p>
          <w:p w14:paraId="1CFA6DA4" w14:textId="77777777" w:rsidR="001D79AC" w:rsidRPr="004F4998" w:rsidRDefault="001D79AC" w:rsidP="001D79AC">
            <w:pPr>
              <w:numPr>
                <w:ilvl w:val="1"/>
                <w:numId w:val="9"/>
              </w:numPr>
              <w:tabs>
                <w:tab w:val="left" w:pos="360"/>
              </w:tabs>
              <w:jc w:val="both"/>
              <w:rPr>
                <w:rFonts w:eastAsia="Calibri"/>
                <w:sz w:val="22"/>
                <w:szCs w:val="22"/>
                <w:lang w:val="en-IE" w:eastAsia="en-IE"/>
              </w:rPr>
            </w:pPr>
            <w:r>
              <w:rPr>
                <w:rFonts w:eastAsia="Calibri"/>
                <w:sz w:val="22"/>
                <w:szCs w:val="22"/>
                <w:lang w:val="en-IE" w:eastAsia="en-IE"/>
              </w:rPr>
              <w:t>C</w:t>
            </w:r>
            <w:r w:rsidRPr="004F4998">
              <w:rPr>
                <w:rFonts w:eastAsia="Calibri"/>
                <w:sz w:val="22"/>
                <w:szCs w:val="22"/>
                <w:lang w:val="en-IE" w:eastAsia="en-IE"/>
              </w:rPr>
              <w:t>onfirmation that there is in force Consequential Loss cover to adequately indemnify the Company against losses and costs resulting from fire and explosion, in accordance with good commercial practice, and the sums insured are adequate based on the projected figures for the current indemnity period.</w:t>
            </w:r>
          </w:p>
          <w:p w14:paraId="4E4CF0FD" w14:textId="77777777" w:rsidR="001D79AC" w:rsidRPr="004F4998" w:rsidRDefault="001D79AC" w:rsidP="001D79AC">
            <w:pPr>
              <w:numPr>
                <w:ilvl w:val="1"/>
                <w:numId w:val="9"/>
              </w:numPr>
              <w:tabs>
                <w:tab w:val="left" w:pos="360"/>
              </w:tabs>
              <w:jc w:val="both"/>
              <w:rPr>
                <w:rFonts w:eastAsia="Calibri"/>
                <w:sz w:val="22"/>
                <w:szCs w:val="22"/>
                <w:lang w:val="en-IE" w:eastAsia="en-IE"/>
              </w:rPr>
            </w:pPr>
            <w:r w:rsidRPr="004F4998">
              <w:rPr>
                <w:rFonts w:eastAsia="Calibri"/>
                <w:sz w:val="22"/>
                <w:szCs w:val="22"/>
                <w:lang w:val="en-IE" w:eastAsia="en-IE"/>
              </w:rPr>
              <w:t>That the IDA will be kept notified of any material alterations in the policies or of failure to renew them.</w:t>
            </w:r>
          </w:p>
          <w:p w14:paraId="78C5ED87" w14:textId="77777777" w:rsidR="001D79AC" w:rsidRPr="004F4998" w:rsidRDefault="001D79AC" w:rsidP="001D79AC">
            <w:pPr>
              <w:tabs>
                <w:tab w:val="left" w:pos="360"/>
                <w:tab w:val="left" w:pos="426"/>
                <w:tab w:val="left" w:pos="810"/>
              </w:tabs>
              <w:ind w:left="360" w:hanging="360"/>
              <w:jc w:val="both"/>
              <w:rPr>
                <w:rFonts w:eastAsia="Calibri"/>
                <w:sz w:val="22"/>
                <w:szCs w:val="22"/>
                <w:lang w:val="en-IE" w:eastAsia="en-IE"/>
              </w:rPr>
            </w:pPr>
          </w:p>
          <w:p w14:paraId="5C364928" w14:textId="77777777" w:rsidR="001D79AC" w:rsidRPr="004F4998" w:rsidRDefault="001D79AC" w:rsidP="001D79AC">
            <w:pPr>
              <w:pStyle w:val="ListParagraph"/>
              <w:numPr>
                <w:ilvl w:val="0"/>
                <w:numId w:val="9"/>
              </w:numPr>
              <w:rPr>
                <w:rFonts w:ascii="Times New Roman" w:hAnsi="Times New Roman"/>
              </w:rPr>
            </w:pPr>
            <w:r w:rsidRPr="004F4998">
              <w:rPr>
                <w:rFonts w:ascii="Times New Roman" w:hAnsi="Times New Roman"/>
              </w:rPr>
              <w:t>Confirmation from your Landlord</w:t>
            </w:r>
            <w:r>
              <w:rPr>
                <w:rFonts w:ascii="Times New Roman" w:hAnsi="Times New Roman"/>
              </w:rPr>
              <w:t>’</w:t>
            </w:r>
            <w:r w:rsidRPr="004F4998">
              <w:rPr>
                <w:rFonts w:ascii="Times New Roman" w:hAnsi="Times New Roman"/>
              </w:rPr>
              <w:t>s insurance brokers of the cover currently in force on Buildings (in case the title is leasehold).</w:t>
            </w:r>
          </w:p>
        </w:tc>
      </w:tr>
    </w:tbl>
    <w:p w14:paraId="2DFDDD65" w14:textId="77777777" w:rsidR="00B30AE8" w:rsidRDefault="00B30AE8" w:rsidP="00F12036">
      <w:pPr>
        <w:rPr>
          <w:lang w:val="en-IE"/>
        </w:rPr>
      </w:pPr>
    </w:p>
    <w:p w14:paraId="7F2324B5" w14:textId="77777777" w:rsidR="00577FF4" w:rsidRDefault="00577FF4" w:rsidP="00F12036">
      <w:pPr>
        <w:rPr>
          <w:lang w:val="en-IE"/>
        </w:rPr>
      </w:pPr>
    </w:p>
    <w:p w14:paraId="02443CBA" w14:textId="77777777" w:rsidR="00577FF4" w:rsidRDefault="00577FF4" w:rsidP="00F12036">
      <w:pPr>
        <w:rPr>
          <w:lang w:val="en-IE"/>
        </w:rPr>
      </w:pPr>
    </w:p>
    <w:p w14:paraId="0EDA608C" w14:textId="77777777" w:rsidR="00577FF4" w:rsidRDefault="00577FF4" w:rsidP="00F12036">
      <w:pPr>
        <w:rPr>
          <w:lang w:val="en-IE"/>
        </w:rPr>
      </w:pPr>
    </w:p>
    <w:p w14:paraId="6AB69E72" w14:textId="77777777" w:rsidR="00577FF4" w:rsidRPr="004F4998" w:rsidRDefault="00577FF4" w:rsidP="00F12036">
      <w:pPr>
        <w:rPr>
          <w:lang w:val="en-IE"/>
        </w:rPr>
      </w:pPr>
    </w:p>
    <w:tbl>
      <w:tblPr>
        <w:tblW w:w="10043" w:type="dxa"/>
        <w:tblInd w:w="-743" w:type="dxa"/>
        <w:tblBorders>
          <w:top w:val="single" w:sz="4" w:space="0" w:color="0D3326" w:themeColor="accent2"/>
          <w:left w:val="single" w:sz="4" w:space="0" w:color="0D3326" w:themeColor="accent2"/>
          <w:bottom w:val="single" w:sz="4" w:space="0" w:color="0D3326" w:themeColor="accent2"/>
          <w:right w:val="single" w:sz="4" w:space="0" w:color="0D3326" w:themeColor="accent2"/>
          <w:insideH w:val="single" w:sz="4" w:space="0" w:color="0D3326" w:themeColor="accent2"/>
          <w:insideV w:val="single" w:sz="4" w:space="0" w:color="0D3326" w:themeColor="accent2"/>
        </w:tblBorders>
        <w:tblLayout w:type="fixed"/>
        <w:tblLook w:val="00A0" w:firstRow="1" w:lastRow="0" w:firstColumn="1" w:lastColumn="0" w:noHBand="0" w:noVBand="0"/>
      </w:tblPr>
      <w:tblGrid>
        <w:gridCol w:w="10031"/>
        <w:gridCol w:w="12"/>
      </w:tblGrid>
      <w:tr w:rsidR="00F12036" w:rsidRPr="004F4998" w14:paraId="66FF332F" w14:textId="77777777" w:rsidTr="00535C02">
        <w:trPr>
          <w:gridAfter w:val="1"/>
          <w:wAfter w:w="12" w:type="dxa"/>
          <w:trHeight w:val="381"/>
        </w:trPr>
        <w:tc>
          <w:tcPr>
            <w:tcW w:w="10031" w:type="dxa"/>
            <w:shd w:val="clear" w:color="auto" w:fill="0D3326" w:themeFill="accent2"/>
          </w:tcPr>
          <w:p w14:paraId="7AE9661C" w14:textId="77777777" w:rsidR="00F12036" w:rsidRPr="003E2BBB" w:rsidRDefault="001D2E71" w:rsidP="008E13C8">
            <w:pPr>
              <w:tabs>
                <w:tab w:val="left" w:pos="9045"/>
              </w:tabs>
              <w:rPr>
                <w:b/>
                <w:lang w:val="en-IE"/>
              </w:rPr>
            </w:pPr>
            <w:r w:rsidRPr="003E2BBB">
              <w:rPr>
                <w:b/>
                <w:color w:val="FFFFFF"/>
                <w:sz w:val="32"/>
                <w:szCs w:val="32"/>
                <w:lang w:val="en-IE"/>
              </w:rPr>
              <w:t>Equity/ Equity Equivalent Confirmation</w:t>
            </w:r>
          </w:p>
        </w:tc>
      </w:tr>
      <w:tr w:rsidR="00F12036" w:rsidRPr="004F4998" w14:paraId="645A15AD" w14:textId="77777777" w:rsidTr="00535C02">
        <w:trPr>
          <w:trHeight w:val="1382"/>
        </w:trPr>
        <w:tc>
          <w:tcPr>
            <w:tcW w:w="10043" w:type="dxa"/>
            <w:gridSpan w:val="2"/>
            <w:shd w:val="clear" w:color="339966" w:fill="auto"/>
          </w:tcPr>
          <w:p w14:paraId="675B8B62" w14:textId="77777777" w:rsidR="001D2E71" w:rsidRPr="004F4998" w:rsidRDefault="001D2E71" w:rsidP="001D2E71">
            <w:pPr>
              <w:numPr>
                <w:ilvl w:val="0"/>
                <w:numId w:val="9"/>
              </w:numPr>
              <w:jc w:val="both"/>
              <w:rPr>
                <w:rFonts w:eastAsia="Calibri"/>
                <w:sz w:val="22"/>
                <w:szCs w:val="22"/>
                <w:lang w:val="en-IE" w:eastAsia="en-IE"/>
              </w:rPr>
            </w:pPr>
            <w:r w:rsidRPr="004F4998">
              <w:rPr>
                <w:rFonts w:eastAsia="Calibri"/>
                <w:sz w:val="22"/>
                <w:szCs w:val="22"/>
                <w:lang w:val="en-IE" w:eastAsia="en-IE"/>
              </w:rPr>
              <w:t>A certificate from your Company Auditors confirming that Equity Equivalent in the sum of €____________________ has been introduced to the Company as follows:-</w:t>
            </w:r>
          </w:p>
          <w:p w14:paraId="3DFF0B5D" w14:textId="77777777" w:rsidR="001D2E71" w:rsidRPr="004F4998" w:rsidRDefault="001D2E71" w:rsidP="001D2E71">
            <w:pPr>
              <w:tabs>
                <w:tab w:val="left" w:pos="284"/>
              </w:tabs>
              <w:jc w:val="both"/>
              <w:rPr>
                <w:rFonts w:eastAsia="Calibri"/>
                <w:sz w:val="22"/>
                <w:szCs w:val="22"/>
                <w:lang w:val="en-IE" w:eastAsia="en-IE"/>
              </w:rPr>
            </w:pPr>
          </w:p>
          <w:p w14:paraId="7C63C3AD" w14:textId="77777777" w:rsidR="001D2E71" w:rsidRPr="004F4998" w:rsidRDefault="001D2E71" w:rsidP="001D2E71">
            <w:pPr>
              <w:numPr>
                <w:ilvl w:val="1"/>
                <w:numId w:val="9"/>
              </w:numPr>
              <w:jc w:val="both"/>
              <w:rPr>
                <w:rFonts w:eastAsia="Calibri"/>
                <w:sz w:val="22"/>
                <w:szCs w:val="22"/>
                <w:lang w:val="en-IE" w:eastAsia="en-IE"/>
              </w:rPr>
            </w:pPr>
            <w:r w:rsidRPr="004F4998">
              <w:rPr>
                <w:rFonts w:eastAsia="Calibri"/>
                <w:sz w:val="22"/>
                <w:szCs w:val="22"/>
                <w:lang w:val="en-IE" w:eastAsia="en-IE"/>
              </w:rPr>
              <w:t xml:space="preserve">Issued and </w:t>
            </w:r>
            <w:proofErr w:type="gramStart"/>
            <w:r w:rsidRPr="004F4998">
              <w:rPr>
                <w:rFonts w:eastAsia="Calibri"/>
                <w:sz w:val="22"/>
                <w:szCs w:val="22"/>
                <w:lang w:val="en-IE" w:eastAsia="en-IE"/>
              </w:rPr>
              <w:t>paid up</w:t>
            </w:r>
            <w:proofErr w:type="gramEnd"/>
            <w:r w:rsidRPr="004F4998">
              <w:rPr>
                <w:rFonts w:eastAsia="Calibri"/>
                <w:sz w:val="22"/>
                <w:szCs w:val="22"/>
                <w:lang w:val="en-IE" w:eastAsia="en-IE"/>
              </w:rPr>
              <w:t xml:space="preserve"> Ordinary Share Capital of €________________ increased by way of cash investment by the promoters.</w:t>
            </w:r>
          </w:p>
          <w:p w14:paraId="1A56BC56" w14:textId="77777777" w:rsidR="001D2E71" w:rsidRPr="004F4998" w:rsidRDefault="001D2E71" w:rsidP="001D2E71">
            <w:pPr>
              <w:numPr>
                <w:ilvl w:val="1"/>
                <w:numId w:val="9"/>
              </w:numPr>
              <w:jc w:val="both"/>
              <w:rPr>
                <w:rFonts w:eastAsia="Calibri"/>
                <w:sz w:val="22"/>
                <w:szCs w:val="22"/>
                <w:lang w:val="en-IE" w:eastAsia="en-IE"/>
              </w:rPr>
            </w:pPr>
            <w:r w:rsidRPr="004F4998">
              <w:rPr>
                <w:rFonts w:eastAsia="Calibri"/>
                <w:sz w:val="22"/>
                <w:szCs w:val="22"/>
                <w:lang w:val="en-IE" w:eastAsia="en-IE"/>
              </w:rPr>
              <w:t xml:space="preserve">Issued and </w:t>
            </w:r>
            <w:proofErr w:type="gramStart"/>
            <w:r w:rsidRPr="004F4998">
              <w:rPr>
                <w:rFonts w:eastAsia="Calibri"/>
                <w:sz w:val="22"/>
                <w:szCs w:val="22"/>
                <w:lang w:val="en-IE" w:eastAsia="en-IE"/>
              </w:rPr>
              <w:t>paid up</w:t>
            </w:r>
            <w:proofErr w:type="gramEnd"/>
            <w:r w:rsidRPr="004F4998">
              <w:rPr>
                <w:rFonts w:eastAsia="Calibri"/>
                <w:sz w:val="22"/>
                <w:szCs w:val="22"/>
                <w:lang w:val="en-IE" w:eastAsia="en-IE"/>
              </w:rPr>
              <w:t xml:space="preserve"> Ordinary Share Capital of €________________ increased by capitalisation of retained earnings.</w:t>
            </w:r>
          </w:p>
          <w:p w14:paraId="0C83E5B8" w14:textId="77777777" w:rsidR="001D2E71" w:rsidRPr="004F4998" w:rsidRDefault="001D2E71" w:rsidP="001D2E71">
            <w:pPr>
              <w:numPr>
                <w:ilvl w:val="1"/>
                <w:numId w:val="9"/>
              </w:numPr>
              <w:jc w:val="both"/>
              <w:rPr>
                <w:rFonts w:eastAsia="Calibri"/>
                <w:sz w:val="22"/>
                <w:szCs w:val="22"/>
                <w:lang w:val="en-IE" w:eastAsia="en-IE"/>
              </w:rPr>
            </w:pPr>
            <w:r w:rsidRPr="004F4998">
              <w:rPr>
                <w:rFonts w:eastAsia="Calibri"/>
                <w:sz w:val="22"/>
                <w:szCs w:val="22"/>
                <w:lang w:val="en-IE" w:eastAsia="en-IE"/>
              </w:rPr>
              <w:t>Subordinated loans of €________________ issued in accordance with the terms and conditions of the Grant Agreement dated __________________ ("the Agreement").</w:t>
            </w:r>
          </w:p>
          <w:p w14:paraId="3B107958" w14:textId="77777777" w:rsidR="001D2E71" w:rsidRPr="004F4998" w:rsidRDefault="001D2E71" w:rsidP="001D2E71">
            <w:pPr>
              <w:numPr>
                <w:ilvl w:val="1"/>
                <w:numId w:val="9"/>
              </w:numPr>
              <w:jc w:val="both"/>
              <w:rPr>
                <w:rFonts w:eastAsia="Calibri"/>
                <w:sz w:val="22"/>
                <w:szCs w:val="22"/>
                <w:lang w:val="en-IE" w:eastAsia="en-IE"/>
              </w:rPr>
            </w:pPr>
            <w:r w:rsidRPr="004F4998">
              <w:rPr>
                <w:rFonts w:eastAsia="Calibri"/>
                <w:sz w:val="22"/>
                <w:szCs w:val="22"/>
                <w:lang w:val="en-IE" w:eastAsia="en-IE"/>
              </w:rPr>
              <w:t>Retained earnings transferred to a non-distributable capital reserve to be maintained for the duration of the Agreement.</w:t>
            </w:r>
          </w:p>
          <w:p w14:paraId="020BF2F9" w14:textId="77777777" w:rsidR="001D2E71" w:rsidRPr="004F4998" w:rsidRDefault="001D2E71" w:rsidP="001D2E71">
            <w:pPr>
              <w:ind w:left="1134"/>
              <w:rPr>
                <w:rFonts w:eastAsia="Calibri"/>
                <w:sz w:val="22"/>
                <w:szCs w:val="22"/>
                <w:lang w:val="en-IE" w:eastAsia="en-IE"/>
              </w:rPr>
            </w:pPr>
            <w:r w:rsidRPr="004F4998">
              <w:rPr>
                <w:rFonts w:eastAsia="Calibri"/>
              </w:rPr>
              <w:br/>
            </w:r>
            <w:r w:rsidRPr="004F4998">
              <w:rPr>
                <w:b/>
              </w:rPr>
              <w:t>PLEASE NOTE THAT AT LEAST 25% OF THE EQUITY HAS TO BE IN ORDINARY SHARE CAPITAL, ISSUED AND FULLY PAID UP AT PAR.</w:t>
            </w:r>
            <w:r w:rsidRPr="004F4998">
              <w:t xml:space="preserve"> </w:t>
            </w:r>
          </w:p>
          <w:p w14:paraId="1F74F14F" w14:textId="77777777" w:rsidR="00F12036" w:rsidRPr="004F4998" w:rsidRDefault="00F12036" w:rsidP="001D2E71">
            <w:pPr>
              <w:ind w:left="1134"/>
              <w:rPr>
                <w:rFonts w:eastAsia="Calibri"/>
                <w:sz w:val="22"/>
                <w:szCs w:val="22"/>
                <w:lang w:val="en-IE" w:eastAsia="en-IE"/>
              </w:rPr>
            </w:pPr>
          </w:p>
        </w:tc>
      </w:tr>
    </w:tbl>
    <w:p w14:paraId="6EFE849B" w14:textId="77777777" w:rsidR="00F12036" w:rsidRDefault="00F12036" w:rsidP="00F12036">
      <w:pPr>
        <w:rPr>
          <w:lang w:val="en-IE"/>
        </w:rPr>
      </w:pPr>
    </w:p>
    <w:p w14:paraId="35322AB1" w14:textId="77777777" w:rsidR="001D79AC" w:rsidRDefault="001D79AC" w:rsidP="00F12036">
      <w:pPr>
        <w:rPr>
          <w:lang w:val="en-IE"/>
        </w:rPr>
      </w:pPr>
    </w:p>
    <w:p w14:paraId="609C8FDB" w14:textId="77777777" w:rsidR="001D79AC" w:rsidRPr="004F4998" w:rsidRDefault="001D79AC" w:rsidP="00F12036">
      <w:pPr>
        <w:rPr>
          <w:lang w:val="en-IE"/>
        </w:rPr>
      </w:pPr>
    </w:p>
    <w:tbl>
      <w:tblPr>
        <w:tblpPr w:leftFromText="180" w:rightFromText="180" w:vertAnchor="text" w:horzAnchor="margin" w:tblpXSpec="center" w:tblpY="251"/>
        <w:tblW w:w="10031" w:type="dxa"/>
        <w:tblBorders>
          <w:top w:val="single" w:sz="4" w:space="0" w:color="0D3326" w:themeColor="accent2"/>
          <w:left w:val="single" w:sz="4" w:space="0" w:color="0D3326" w:themeColor="accent2"/>
          <w:bottom w:val="single" w:sz="4" w:space="0" w:color="0D3326" w:themeColor="accent2"/>
          <w:right w:val="single" w:sz="4" w:space="0" w:color="0D3326" w:themeColor="accent2"/>
          <w:insideH w:val="single" w:sz="4" w:space="0" w:color="0D3326" w:themeColor="accent2"/>
          <w:insideV w:val="single" w:sz="4" w:space="0" w:color="0D3326" w:themeColor="accent2"/>
        </w:tblBorders>
        <w:tblLayout w:type="fixed"/>
        <w:tblLook w:val="00A0" w:firstRow="1" w:lastRow="0" w:firstColumn="1" w:lastColumn="0" w:noHBand="0" w:noVBand="0"/>
      </w:tblPr>
      <w:tblGrid>
        <w:gridCol w:w="10031"/>
      </w:tblGrid>
      <w:tr w:rsidR="003E2BBB" w:rsidRPr="004F4998" w14:paraId="664381D1" w14:textId="77777777" w:rsidTr="00535C02">
        <w:trPr>
          <w:trHeight w:val="193"/>
        </w:trPr>
        <w:tc>
          <w:tcPr>
            <w:tcW w:w="10031" w:type="dxa"/>
            <w:shd w:val="clear" w:color="auto" w:fill="0D3326" w:themeFill="accent2"/>
          </w:tcPr>
          <w:p w14:paraId="7147B04E" w14:textId="77777777" w:rsidR="003E2BBB" w:rsidRPr="008F346A" w:rsidRDefault="003E2BBB" w:rsidP="00F222F6">
            <w:pPr>
              <w:tabs>
                <w:tab w:val="left" w:pos="9045"/>
              </w:tabs>
              <w:rPr>
                <w:b/>
                <w:lang w:val="en-IE"/>
              </w:rPr>
            </w:pPr>
            <w:r w:rsidRPr="008F346A">
              <w:rPr>
                <w:b/>
                <w:color w:val="FFFFFF"/>
                <w:sz w:val="32"/>
                <w:szCs w:val="32"/>
                <w:lang w:val="en-IE"/>
              </w:rPr>
              <w:t>Bank Details</w:t>
            </w:r>
          </w:p>
        </w:tc>
      </w:tr>
      <w:tr w:rsidR="003E2BBB" w:rsidRPr="001A7247" w14:paraId="67CDCD08" w14:textId="77777777" w:rsidTr="00535C02">
        <w:trPr>
          <w:trHeight w:val="896"/>
        </w:trPr>
        <w:tc>
          <w:tcPr>
            <w:tcW w:w="10031" w:type="dxa"/>
            <w:shd w:val="clear" w:color="339966" w:fill="auto"/>
          </w:tcPr>
          <w:p w14:paraId="46D814E7" w14:textId="77777777" w:rsidR="003E2BBB" w:rsidRDefault="003E2BBB" w:rsidP="00F222F6">
            <w:pPr>
              <w:pStyle w:val="ListParagraph"/>
              <w:ind w:left="0"/>
              <w:jc w:val="both"/>
              <w:rPr>
                <w:rFonts w:ascii="Times New Roman" w:hAnsi="Times New Roman"/>
              </w:rPr>
            </w:pPr>
            <w:r w:rsidRPr="001A7247">
              <w:rPr>
                <w:rFonts w:ascii="Times New Roman" w:hAnsi="Times New Roman"/>
              </w:rPr>
              <w:t>IDA can make direct payments into your bank account.  Should you wish to avail of this, please send the following information on headed paper of the company:</w:t>
            </w:r>
          </w:p>
          <w:p w14:paraId="6AA6C3EC" w14:textId="77777777" w:rsidR="003E2BBB" w:rsidRPr="00765404" w:rsidRDefault="003E2BBB" w:rsidP="00F222F6">
            <w:pPr>
              <w:pStyle w:val="ListParagraph"/>
              <w:ind w:left="0"/>
              <w:jc w:val="both"/>
              <w:rPr>
                <w:rFonts w:ascii="Times New Roman" w:hAnsi="Times New Roman"/>
              </w:rPr>
            </w:pPr>
          </w:p>
          <w:p w14:paraId="1AB7250E" w14:textId="77777777" w:rsidR="003E2BBB" w:rsidRPr="001A7247" w:rsidRDefault="003E2BBB" w:rsidP="00F222F6">
            <w:pPr>
              <w:pStyle w:val="ListParagraph"/>
              <w:numPr>
                <w:ilvl w:val="0"/>
                <w:numId w:val="16"/>
              </w:numPr>
              <w:tabs>
                <w:tab w:val="left" w:pos="0"/>
              </w:tabs>
              <w:jc w:val="both"/>
              <w:rPr>
                <w:rFonts w:ascii="Times New Roman" w:hAnsi="Times New Roman"/>
              </w:rPr>
            </w:pPr>
            <w:r w:rsidRPr="001A7247">
              <w:rPr>
                <w:rFonts w:ascii="Times New Roman" w:hAnsi="Times New Roman"/>
              </w:rPr>
              <w:t>Name and Address of bank</w:t>
            </w:r>
          </w:p>
          <w:p w14:paraId="7F154846" w14:textId="77777777" w:rsidR="003E2BBB" w:rsidRPr="001A7247" w:rsidRDefault="003E2BBB" w:rsidP="00F222F6">
            <w:pPr>
              <w:pStyle w:val="ListParagraph"/>
              <w:numPr>
                <w:ilvl w:val="0"/>
                <w:numId w:val="16"/>
              </w:numPr>
              <w:tabs>
                <w:tab w:val="left" w:pos="0"/>
              </w:tabs>
              <w:jc w:val="both"/>
              <w:rPr>
                <w:rFonts w:ascii="Times New Roman" w:hAnsi="Times New Roman"/>
              </w:rPr>
            </w:pPr>
            <w:r w:rsidRPr="001A7247">
              <w:rPr>
                <w:rFonts w:ascii="Times New Roman" w:hAnsi="Times New Roman"/>
              </w:rPr>
              <w:t>Sort Code</w:t>
            </w:r>
          </w:p>
          <w:p w14:paraId="6E829C7D" w14:textId="77777777" w:rsidR="003E2BBB" w:rsidRPr="001A7247" w:rsidRDefault="003E2BBB" w:rsidP="00F222F6">
            <w:pPr>
              <w:pStyle w:val="ListParagraph"/>
              <w:numPr>
                <w:ilvl w:val="0"/>
                <w:numId w:val="16"/>
              </w:numPr>
              <w:tabs>
                <w:tab w:val="left" w:pos="0"/>
              </w:tabs>
              <w:jc w:val="both"/>
              <w:rPr>
                <w:rFonts w:ascii="Times New Roman" w:hAnsi="Times New Roman"/>
              </w:rPr>
            </w:pPr>
            <w:r w:rsidRPr="001A7247">
              <w:rPr>
                <w:rFonts w:ascii="Times New Roman" w:hAnsi="Times New Roman"/>
              </w:rPr>
              <w:t>Account Number and Name</w:t>
            </w:r>
          </w:p>
          <w:p w14:paraId="23BA5961" w14:textId="77777777" w:rsidR="003E2BBB" w:rsidRPr="001A7247" w:rsidRDefault="003E2BBB" w:rsidP="00F222F6">
            <w:pPr>
              <w:pStyle w:val="ListParagraph"/>
              <w:numPr>
                <w:ilvl w:val="0"/>
                <w:numId w:val="16"/>
              </w:numPr>
              <w:tabs>
                <w:tab w:val="left" w:pos="0"/>
              </w:tabs>
              <w:jc w:val="both"/>
              <w:rPr>
                <w:rFonts w:ascii="Times New Roman" w:hAnsi="Times New Roman"/>
              </w:rPr>
            </w:pPr>
            <w:r w:rsidRPr="001A7247">
              <w:rPr>
                <w:rFonts w:ascii="Times New Roman" w:hAnsi="Times New Roman"/>
              </w:rPr>
              <w:t>IBAN Number</w:t>
            </w:r>
          </w:p>
          <w:p w14:paraId="3F039C5B" w14:textId="77777777" w:rsidR="003E2BBB" w:rsidRPr="001A7247" w:rsidRDefault="003E2BBB" w:rsidP="00F222F6">
            <w:pPr>
              <w:tabs>
                <w:tab w:val="left" w:pos="0"/>
              </w:tabs>
              <w:ind w:left="0"/>
              <w:jc w:val="both"/>
              <w:rPr>
                <w:rFonts w:eastAsia="Calibri"/>
                <w:sz w:val="22"/>
                <w:szCs w:val="22"/>
                <w:lang w:val="en-IE" w:eastAsia="en-IE"/>
              </w:rPr>
            </w:pPr>
          </w:p>
          <w:p w14:paraId="089218CB" w14:textId="77777777" w:rsidR="003E2BBB" w:rsidRPr="001A7247" w:rsidRDefault="003E2BBB" w:rsidP="00F222F6">
            <w:pPr>
              <w:tabs>
                <w:tab w:val="left" w:pos="0"/>
              </w:tabs>
              <w:ind w:left="0"/>
              <w:jc w:val="both"/>
              <w:rPr>
                <w:rFonts w:eastAsia="Calibri"/>
                <w:sz w:val="22"/>
                <w:szCs w:val="22"/>
                <w:lang w:val="en-IE" w:eastAsia="en-IE"/>
              </w:rPr>
            </w:pPr>
            <w:r>
              <w:rPr>
                <w:rFonts w:eastAsia="Calibri"/>
                <w:sz w:val="22"/>
                <w:szCs w:val="22"/>
                <w:lang w:val="en-IE" w:eastAsia="en-IE"/>
              </w:rPr>
              <w:t>In the letter, can you</w:t>
            </w:r>
            <w:r w:rsidRPr="001A7247">
              <w:rPr>
                <w:rFonts w:eastAsia="Calibri"/>
                <w:sz w:val="22"/>
                <w:szCs w:val="22"/>
                <w:lang w:val="en-IE" w:eastAsia="en-IE"/>
              </w:rPr>
              <w:t xml:space="preserve"> confirm that IDA is authorised to contact your bank for confirmation of these details and cc your bank on the letter.  To help ease this process of confirmation</w:t>
            </w:r>
            <w:r>
              <w:rPr>
                <w:rFonts w:eastAsia="Calibri"/>
                <w:sz w:val="22"/>
                <w:szCs w:val="22"/>
                <w:lang w:val="en-IE" w:eastAsia="en-IE"/>
              </w:rPr>
              <w:t>,</w:t>
            </w:r>
            <w:r w:rsidRPr="001A7247">
              <w:rPr>
                <w:rFonts w:eastAsia="Calibri"/>
                <w:sz w:val="22"/>
                <w:szCs w:val="22"/>
                <w:lang w:val="en-IE" w:eastAsia="en-IE"/>
              </w:rPr>
              <w:t xml:space="preserve"> a contact name in your bank (account manager) would be appreciated.</w:t>
            </w:r>
          </w:p>
        </w:tc>
      </w:tr>
    </w:tbl>
    <w:p w14:paraId="5D3F88F7" w14:textId="77777777" w:rsidR="004F4998" w:rsidRPr="004F4998" w:rsidRDefault="004F4998" w:rsidP="00F12036">
      <w:pPr>
        <w:rPr>
          <w:lang w:val="en-IE"/>
        </w:rPr>
      </w:pPr>
    </w:p>
    <w:sectPr w:rsidR="004F4998" w:rsidRPr="004F4998" w:rsidSect="008E13C8">
      <w:headerReference w:type="default" r:id="rId10"/>
      <w:footerReference w:type="even" r:id="rId11"/>
      <w:footerReference w:type="default" r:id="rId12"/>
      <w:footerReference w:type="first" r:id="rId13"/>
      <w:type w:val="continuous"/>
      <w:pgSz w:w="11906" w:h="16838" w:code="9"/>
      <w:pgMar w:top="1440" w:right="1797" w:bottom="1440" w:left="1797" w:header="284" w:footer="454" w:gutter="0"/>
      <w:cols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032B6" w14:textId="77777777" w:rsidR="002D0BDA" w:rsidRDefault="002D0BDA" w:rsidP="00F12036">
      <w:r>
        <w:separator/>
      </w:r>
    </w:p>
  </w:endnote>
  <w:endnote w:type="continuationSeparator" w:id="0">
    <w:p w14:paraId="57EB46B1" w14:textId="77777777" w:rsidR="002D0BDA" w:rsidRDefault="002D0BDA" w:rsidP="00F1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0056" w14:textId="77777777" w:rsidR="001D79AC" w:rsidRDefault="001D79AC" w:rsidP="00F1203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B45B0CB" w14:textId="77777777" w:rsidR="001D79AC" w:rsidRDefault="001D79AC" w:rsidP="00F12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AD4B" w14:textId="77777777" w:rsidR="001D79AC" w:rsidRDefault="001D79AC" w:rsidP="00F1203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E2BBB">
      <w:rPr>
        <w:rStyle w:val="PageNumber"/>
        <w:noProof/>
      </w:rPr>
      <w:t>3</w:t>
    </w:r>
    <w:r>
      <w:rPr>
        <w:rStyle w:val="PageNumber"/>
      </w:rPr>
      <w:fldChar w:fldCharType="end"/>
    </w:r>
  </w:p>
  <w:p w14:paraId="31ADF3D5" w14:textId="77777777" w:rsidR="001D79AC" w:rsidRDefault="001D79AC" w:rsidP="00F12036">
    <w:pPr>
      <w:pStyle w:val="Plain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FAAE" w14:textId="7183EF32" w:rsidR="001D79AC" w:rsidRDefault="00110888" w:rsidP="00F12036">
    <w:pPr>
      <w:pStyle w:val="Footer"/>
    </w:pPr>
    <w:r>
      <w:rPr>
        <w:noProof/>
      </w:rPr>
      <w:drawing>
        <wp:inline distT="0" distB="0" distL="0" distR="0" wp14:anchorId="378940E1" wp14:editId="6EF2BE85">
          <wp:extent cx="866775"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61975"/>
                  </a:xfrm>
                  <a:prstGeom prst="rect">
                    <a:avLst/>
                  </a:prstGeom>
                  <a:noFill/>
                  <a:ln>
                    <a:noFill/>
                  </a:ln>
                </pic:spPr>
              </pic:pic>
            </a:graphicData>
          </a:graphic>
        </wp:inline>
      </w:drawing>
    </w:r>
    <w:r w:rsidR="001D79AC">
      <w:tab/>
    </w:r>
    <w:r w:rsidR="001D79AC">
      <w:rPr>
        <w:rStyle w:val="PageNumber"/>
      </w:rPr>
      <w:fldChar w:fldCharType="begin"/>
    </w:r>
    <w:r w:rsidR="001D79AC">
      <w:rPr>
        <w:rStyle w:val="PageNumber"/>
      </w:rPr>
      <w:instrText xml:space="preserve"> PAGE </w:instrText>
    </w:r>
    <w:r w:rsidR="001D79AC">
      <w:rPr>
        <w:rStyle w:val="PageNumber"/>
      </w:rPr>
      <w:fldChar w:fldCharType="separate"/>
    </w:r>
    <w:r w:rsidR="001D79AC">
      <w:rPr>
        <w:rStyle w:val="PageNumber"/>
        <w:noProof/>
      </w:rPr>
      <w:t>28</w:t>
    </w:r>
    <w:r w:rsidR="001D79AC">
      <w:rPr>
        <w:rStyle w:val="PageNumber"/>
      </w:rPr>
      <w:fldChar w:fldCharType="end"/>
    </w:r>
    <w:r w:rsidR="001D79AC">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6890E" w14:textId="77777777" w:rsidR="002D0BDA" w:rsidRDefault="002D0BDA" w:rsidP="00F12036">
      <w:r>
        <w:separator/>
      </w:r>
    </w:p>
  </w:footnote>
  <w:footnote w:type="continuationSeparator" w:id="0">
    <w:p w14:paraId="676527AD" w14:textId="77777777" w:rsidR="002D0BDA" w:rsidRDefault="002D0BDA" w:rsidP="00F12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40E4" w14:textId="77777777" w:rsidR="006B3FEC" w:rsidRDefault="006B3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026B"/>
    <w:multiLevelType w:val="hybridMultilevel"/>
    <w:tmpl w:val="F93032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B66035F"/>
    <w:multiLevelType w:val="hybridMultilevel"/>
    <w:tmpl w:val="24BC8256"/>
    <w:lvl w:ilvl="0" w:tplc="1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B02A8"/>
    <w:multiLevelType w:val="multilevel"/>
    <w:tmpl w:val="3EAEE4E6"/>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06B1999"/>
    <w:multiLevelType w:val="multilevel"/>
    <w:tmpl w:val="9072D16E"/>
    <w:lvl w:ilvl="0">
      <w:start w:val="1"/>
      <w:numFmt w:val="bullet"/>
      <w:lvlText w:val=""/>
      <w:lvlJc w:val="left"/>
      <w:pPr>
        <w:tabs>
          <w:tab w:val="num" w:pos="567"/>
        </w:tabs>
        <w:ind w:left="567" w:hanging="567"/>
      </w:pPr>
      <w:rPr>
        <w:rFonts w:ascii="Symbol" w:hAnsi="Symbol" w:hint="default"/>
        <w:color w:val="auto"/>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77D5B8E"/>
    <w:multiLevelType w:val="hybridMultilevel"/>
    <w:tmpl w:val="EF7C17FC"/>
    <w:lvl w:ilvl="0" w:tplc="A70ABFA8">
      <w:start w:val="1"/>
      <w:numFmt w:val="bullet"/>
      <w:lvlText w:val="•"/>
      <w:lvlJc w:val="left"/>
      <w:pPr>
        <w:tabs>
          <w:tab w:val="num" w:pos="720"/>
        </w:tabs>
        <w:ind w:left="720" w:hanging="360"/>
      </w:pPr>
      <w:rPr>
        <w:rFonts w:ascii="Times New Roman" w:hAnsi="Times New Roman" w:hint="default"/>
      </w:rPr>
    </w:lvl>
    <w:lvl w:ilvl="1" w:tplc="433E2A80" w:tentative="1">
      <w:start w:val="1"/>
      <w:numFmt w:val="bullet"/>
      <w:lvlText w:val="•"/>
      <w:lvlJc w:val="left"/>
      <w:pPr>
        <w:tabs>
          <w:tab w:val="num" w:pos="1440"/>
        </w:tabs>
        <w:ind w:left="1440" w:hanging="360"/>
      </w:pPr>
      <w:rPr>
        <w:rFonts w:ascii="Times New Roman" w:hAnsi="Times New Roman" w:hint="default"/>
      </w:rPr>
    </w:lvl>
    <w:lvl w:ilvl="2" w:tplc="EC5E7FEE" w:tentative="1">
      <w:start w:val="1"/>
      <w:numFmt w:val="bullet"/>
      <w:lvlText w:val="•"/>
      <w:lvlJc w:val="left"/>
      <w:pPr>
        <w:tabs>
          <w:tab w:val="num" w:pos="2160"/>
        </w:tabs>
        <w:ind w:left="2160" w:hanging="360"/>
      </w:pPr>
      <w:rPr>
        <w:rFonts w:ascii="Times New Roman" w:hAnsi="Times New Roman" w:hint="default"/>
      </w:rPr>
    </w:lvl>
    <w:lvl w:ilvl="3" w:tplc="3F96AFA8" w:tentative="1">
      <w:start w:val="1"/>
      <w:numFmt w:val="bullet"/>
      <w:lvlText w:val="•"/>
      <w:lvlJc w:val="left"/>
      <w:pPr>
        <w:tabs>
          <w:tab w:val="num" w:pos="2880"/>
        </w:tabs>
        <w:ind w:left="2880" w:hanging="360"/>
      </w:pPr>
      <w:rPr>
        <w:rFonts w:ascii="Times New Roman" w:hAnsi="Times New Roman" w:hint="default"/>
      </w:rPr>
    </w:lvl>
    <w:lvl w:ilvl="4" w:tplc="7570D416" w:tentative="1">
      <w:start w:val="1"/>
      <w:numFmt w:val="bullet"/>
      <w:lvlText w:val="•"/>
      <w:lvlJc w:val="left"/>
      <w:pPr>
        <w:tabs>
          <w:tab w:val="num" w:pos="3600"/>
        </w:tabs>
        <w:ind w:left="3600" w:hanging="360"/>
      </w:pPr>
      <w:rPr>
        <w:rFonts w:ascii="Times New Roman" w:hAnsi="Times New Roman" w:hint="default"/>
      </w:rPr>
    </w:lvl>
    <w:lvl w:ilvl="5" w:tplc="C90C79EE" w:tentative="1">
      <w:start w:val="1"/>
      <w:numFmt w:val="bullet"/>
      <w:lvlText w:val="•"/>
      <w:lvlJc w:val="left"/>
      <w:pPr>
        <w:tabs>
          <w:tab w:val="num" w:pos="4320"/>
        </w:tabs>
        <w:ind w:left="4320" w:hanging="360"/>
      </w:pPr>
      <w:rPr>
        <w:rFonts w:ascii="Times New Roman" w:hAnsi="Times New Roman" w:hint="default"/>
      </w:rPr>
    </w:lvl>
    <w:lvl w:ilvl="6" w:tplc="36107608" w:tentative="1">
      <w:start w:val="1"/>
      <w:numFmt w:val="bullet"/>
      <w:lvlText w:val="•"/>
      <w:lvlJc w:val="left"/>
      <w:pPr>
        <w:tabs>
          <w:tab w:val="num" w:pos="5040"/>
        </w:tabs>
        <w:ind w:left="5040" w:hanging="360"/>
      </w:pPr>
      <w:rPr>
        <w:rFonts w:ascii="Times New Roman" w:hAnsi="Times New Roman" w:hint="default"/>
      </w:rPr>
    </w:lvl>
    <w:lvl w:ilvl="7" w:tplc="6E9E04AE" w:tentative="1">
      <w:start w:val="1"/>
      <w:numFmt w:val="bullet"/>
      <w:lvlText w:val="•"/>
      <w:lvlJc w:val="left"/>
      <w:pPr>
        <w:tabs>
          <w:tab w:val="num" w:pos="5760"/>
        </w:tabs>
        <w:ind w:left="5760" w:hanging="360"/>
      </w:pPr>
      <w:rPr>
        <w:rFonts w:ascii="Times New Roman" w:hAnsi="Times New Roman" w:hint="default"/>
      </w:rPr>
    </w:lvl>
    <w:lvl w:ilvl="8" w:tplc="D7CA0EA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A35D9E"/>
    <w:multiLevelType w:val="hybridMultilevel"/>
    <w:tmpl w:val="66A8995C"/>
    <w:lvl w:ilvl="0" w:tplc="5F14150C">
      <w:start w:val="1"/>
      <w:numFmt w:val="bullet"/>
      <w:lvlText w:val="•"/>
      <w:lvlJc w:val="left"/>
      <w:pPr>
        <w:tabs>
          <w:tab w:val="num" w:pos="720"/>
        </w:tabs>
        <w:ind w:left="720" w:hanging="360"/>
      </w:pPr>
      <w:rPr>
        <w:rFonts w:ascii="Times New Roman" w:hAnsi="Times New Roman" w:hint="default"/>
      </w:rPr>
    </w:lvl>
    <w:lvl w:ilvl="1" w:tplc="DAB618AA" w:tentative="1">
      <w:start w:val="1"/>
      <w:numFmt w:val="bullet"/>
      <w:lvlText w:val="•"/>
      <w:lvlJc w:val="left"/>
      <w:pPr>
        <w:tabs>
          <w:tab w:val="num" w:pos="1440"/>
        </w:tabs>
        <w:ind w:left="1440" w:hanging="360"/>
      </w:pPr>
      <w:rPr>
        <w:rFonts w:ascii="Times New Roman" w:hAnsi="Times New Roman" w:hint="default"/>
      </w:rPr>
    </w:lvl>
    <w:lvl w:ilvl="2" w:tplc="6FDE1A38" w:tentative="1">
      <w:start w:val="1"/>
      <w:numFmt w:val="bullet"/>
      <w:lvlText w:val="•"/>
      <w:lvlJc w:val="left"/>
      <w:pPr>
        <w:tabs>
          <w:tab w:val="num" w:pos="2160"/>
        </w:tabs>
        <w:ind w:left="2160" w:hanging="360"/>
      </w:pPr>
      <w:rPr>
        <w:rFonts w:ascii="Times New Roman" w:hAnsi="Times New Roman" w:hint="default"/>
      </w:rPr>
    </w:lvl>
    <w:lvl w:ilvl="3" w:tplc="329AC774" w:tentative="1">
      <w:start w:val="1"/>
      <w:numFmt w:val="bullet"/>
      <w:lvlText w:val="•"/>
      <w:lvlJc w:val="left"/>
      <w:pPr>
        <w:tabs>
          <w:tab w:val="num" w:pos="2880"/>
        </w:tabs>
        <w:ind w:left="2880" w:hanging="360"/>
      </w:pPr>
      <w:rPr>
        <w:rFonts w:ascii="Times New Roman" w:hAnsi="Times New Roman" w:hint="default"/>
      </w:rPr>
    </w:lvl>
    <w:lvl w:ilvl="4" w:tplc="546E59C8" w:tentative="1">
      <w:start w:val="1"/>
      <w:numFmt w:val="bullet"/>
      <w:lvlText w:val="•"/>
      <w:lvlJc w:val="left"/>
      <w:pPr>
        <w:tabs>
          <w:tab w:val="num" w:pos="3600"/>
        </w:tabs>
        <w:ind w:left="3600" w:hanging="360"/>
      </w:pPr>
      <w:rPr>
        <w:rFonts w:ascii="Times New Roman" w:hAnsi="Times New Roman" w:hint="default"/>
      </w:rPr>
    </w:lvl>
    <w:lvl w:ilvl="5" w:tplc="C422BEFC" w:tentative="1">
      <w:start w:val="1"/>
      <w:numFmt w:val="bullet"/>
      <w:lvlText w:val="•"/>
      <w:lvlJc w:val="left"/>
      <w:pPr>
        <w:tabs>
          <w:tab w:val="num" w:pos="4320"/>
        </w:tabs>
        <w:ind w:left="4320" w:hanging="360"/>
      </w:pPr>
      <w:rPr>
        <w:rFonts w:ascii="Times New Roman" w:hAnsi="Times New Roman" w:hint="default"/>
      </w:rPr>
    </w:lvl>
    <w:lvl w:ilvl="6" w:tplc="502E4A9C" w:tentative="1">
      <w:start w:val="1"/>
      <w:numFmt w:val="bullet"/>
      <w:lvlText w:val="•"/>
      <w:lvlJc w:val="left"/>
      <w:pPr>
        <w:tabs>
          <w:tab w:val="num" w:pos="5040"/>
        </w:tabs>
        <w:ind w:left="5040" w:hanging="360"/>
      </w:pPr>
      <w:rPr>
        <w:rFonts w:ascii="Times New Roman" w:hAnsi="Times New Roman" w:hint="default"/>
      </w:rPr>
    </w:lvl>
    <w:lvl w:ilvl="7" w:tplc="CC381AEC" w:tentative="1">
      <w:start w:val="1"/>
      <w:numFmt w:val="bullet"/>
      <w:lvlText w:val="•"/>
      <w:lvlJc w:val="left"/>
      <w:pPr>
        <w:tabs>
          <w:tab w:val="num" w:pos="5760"/>
        </w:tabs>
        <w:ind w:left="5760" w:hanging="360"/>
      </w:pPr>
      <w:rPr>
        <w:rFonts w:ascii="Times New Roman" w:hAnsi="Times New Roman" w:hint="default"/>
      </w:rPr>
    </w:lvl>
    <w:lvl w:ilvl="8" w:tplc="2BEEC1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A94997"/>
    <w:multiLevelType w:val="hybridMultilevel"/>
    <w:tmpl w:val="3ACC1CA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F26EE"/>
    <w:multiLevelType w:val="multilevel"/>
    <w:tmpl w:val="9072D16E"/>
    <w:lvl w:ilvl="0">
      <w:start w:val="1"/>
      <w:numFmt w:val="bullet"/>
      <w:lvlText w:val=""/>
      <w:lvlJc w:val="left"/>
      <w:pPr>
        <w:tabs>
          <w:tab w:val="num" w:pos="567"/>
        </w:tabs>
        <w:ind w:left="567" w:hanging="567"/>
      </w:pPr>
      <w:rPr>
        <w:rFonts w:ascii="Symbol" w:hAnsi="Symbol" w:hint="default"/>
        <w:color w:val="auto"/>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43514ADC"/>
    <w:multiLevelType w:val="multilevel"/>
    <w:tmpl w:val="9072D16E"/>
    <w:lvl w:ilvl="0">
      <w:start w:val="1"/>
      <w:numFmt w:val="bullet"/>
      <w:lvlText w:val=""/>
      <w:lvlJc w:val="left"/>
      <w:pPr>
        <w:tabs>
          <w:tab w:val="num" w:pos="567"/>
        </w:tabs>
        <w:ind w:left="567" w:hanging="567"/>
      </w:pPr>
      <w:rPr>
        <w:rFonts w:ascii="Symbol" w:hAnsi="Symbol" w:hint="default"/>
        <w:color w:val="auto"/>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B165C44"/>
    <w:multiLevelType w:val="hybridMultilevel"/>
    <w:tmpl w:val="A9C204C4"/>
    <w:lvl w:ilvl="0" w:tplc="1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96669E"/>
    <w:multiLevelType w:val="hybridMultilevel"/>
    <w:tmpl w:val="23A82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1914136"/>
    <w:multiLevelType w:val="hybridMultilevel"/>
    <w:tmpl w:val="ABD82FA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rPr>
        <w:rFonts w:hint="default"/>
      </w:rPr>
    </w:lvl>
    <w:lvl w:ilvl="2" w:tplc="9C781A0E">
      <w:start w:val="1"/>
      <w:numFmt w:val="decimal"/>
      <w:lvlText w:val="%3"/>
      <w:lvlJc w:val="left"/>
      <w:pPr>
        <w:tabs>
          <w:tab w:val="num" w:pos="1980"/>
        </w:tabs>
        <w:ind w:left="1980" w:hanging="360"/>
      </w:pPr>
      <w:rPr>
        <w:rFonts w:hint="default"/>
      </w:rPr>
    </w:lvl>
    <w:lvl w:ilvl="3" w:tplc="5C80FC7A">
      <w:start w:val="1"/>
      <w:numFmt w:val="bullet"/>
      <w:lvlText w:val="-"/>
      <w:lvlJc w:val="left"/>
      <w:pPr>
        <w:tabs>
          <w:tab w:val="num" w:pos="2880"/>
        </w:tabs>
        <w:ind w:left="2880" w:hanging="720"/>
      </w:pPr>
      <w:rPr>
        <w:rFonts w:ascii="Times New Roman" w:eastAsia="Times New Roman" w:hAnsi="Times New Roman" w:cs="Times New Roman"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5E847C6"/>
    <w:multiLevelType w:val="hybridMultilevel"/>
    <w:tmpl w:val="445E4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7432563"/>
    <w:multiLevelType w:val="hybridMultilevel"/>
    <w:tmpl w:val="9370CA2E"/>
    <w:lvl w:ilvl="0" w:tplc="B344B140">
      <w:start w:val="1"/>
      <w:numFmt w:val="lowerRoman"/>
      <w:lvlText w:val="(%1)"/>
      <w:lvlJc w:val="left"/>
      <w:pPr>
        <w:ind w:left="2520" w:hanging="720"/>
      </w:pPr>
    </w:lvl>
    <w:lvl w:ilvl="1" w:tplc="18090019">
      <w:start w:val="1"/>
      <w:numFmt w:val="decimal"/>
      <w:lvlText w:val="%2."/>
      <w:lvlJc w:val="left"/>
      <w:pPr>
        <w:tabs>
          <w:tab w:val="num" w:pos="2880"/>
        </w:tabs>
        <w:ind w:left="2880" w:hanging="360"/>
      </w:pPr>
    </w:lvl>
    <w:lvl w:ilvl="2" w:tplc="1809001B">
      <w:start w:val="1"/>
      <w:numFmt w:val="decimal"/>
      <w:lvlText w:val="%3."/>
      <w:lvlJc w:val="left"/>
      <w:pPr>
        <w:tabs>
          <w:tab w:val="num" w:pos="3600"/>
        </w:tabs>
        <w:ind w:left="3600" w:hanging="360"/>
      </w:pPr>
    </w:lvl>
    <w:lvl w:ilvl="3" w:tplc="1809000F">
      <w:start w:val="1"/>
      <w:numFmt w:val="decimal"/>
      <w:lvlText w:val="%4."/>
      <w:lvlJc w:val="left"/>
      <w:pPr>
        <w:tabs>
          <w:tab w:val="num" w:pos="4320"/>
        </w:tabs>
        <w:ind w:left="4320" w:hanging="360"/>
      </w:pPr>
    </w:lvl>
    <w:lvl w:ilvl="4" w:tplc="18090019">
      <w:start w:val="1"/>
      <w:numFmt w:val="decimal"/>
      <w:lvlText w:val="%5."/>
      <w:lvlJc w:val="left"/>
      <w:pPr>
        <w:tabs>
          <w:tab w:val="num" w:pos="5040"/>
        </w:tabs>
        <w:ind w:left="5040" w:hanging="360"/>
      </w:pPr>
    </w:lvl>
    <w:lvl w:ilvl="5" w:tplc="1809001B">
      <w:start w:val="1"/>
      <w:numFmt w:val="decimal"/>
      <w:lvlText w:val="%6."/>
      <w:lvlJc w:val="left"/>
      <w:pPr>
        <w:tabs>
          <w:tab w:val="num" w:pos="5760"/>
        </w:tabs>
        <w:ind w:left="5760" w:hanging="360"/>
      </w:pPr>
    </w:lvl>
    <w:lvl w:ilvl="6" w:tplc="1809000F">
      <w:start w:val="1"/>
      <w:numFmt w:val="decimal"/>
      <w:lvlText w:val="%7."/>
      <w:lvlJc w:val="left"/>
      <w:pPr>
        <w:tabs>
          <w:tab w:val="num" w:pos="6480"/>
        </w:tabs>
        <w:ind w:left="6480" w:hanging="360"/>
      </w:pPr>
    </w:lvl>
    <w:lvl w:ilvl="7" w:tplc="18090019">
      <w:start w:val="1"/>
      <w:numFmt w:val="decimal"/>
      <w:lvlText w:val="%8."/>
      <w:lvlJc w:val="left"/>
      <w:pPr>
        <w:tabs>
          <w:tab w:val="num" w:pos="7200"/>
        </w:tabs>
        <w:ind w:left="7200" w:hanging="360"/>
      </w:pPr>
    </w:lvl>
    <w:lvl w:ilvl="8" w:tplc="1809001B">
      <w:start w:val="1"/>
      <w:numFmt w:val="decimal"/>
      <w:lvlText w:val="%9."/>
      <w:lvlJc w:val="left"/>
      <w:pPr>
        <w:tabs>
          <w:tab w:val="num" w:pos="7920"/>
        </w:tabs>
        <w:ind w:left="7920" w:hanging="360"/>
      </w:pPr>
    </w:lvl>
  </w:abstractNum>
  <w:abstractNum w:abstractNumId="14" w15:restartNumberingAfterBreak="0">
    <w:nsid w:val="7D43440F"/>
    <w:multiLevelType w:val="hybridMultilevel"/>
    <w:tmpl w:val="8D0A4708"/>
    <w:lvl w:ilvl="0" w:tplc="C1C8C94E">
      <w:start w:val="1"/>
      <w:numFmt w:val="bullet"/>
      <w:lvlText w:val="•"/>
      <w:lvlJc w:val="left"/>
      <w:pPr>
        <w:tabs>
          <w:tab w:val="num" w:pos="720"/>
        </w:tabs>
        <w:ind w:left="720" w:hanging="360"/>
      </w:pPr>
      <w:rPr>
        <w:rFonts w:ascii="Times New Roman" w:hAnsi="Times New Roman" w:hint="default"/>
      </w:rPr>
    </w:lvl>
    <w:lvl w:ilvl="1" w:tplc="4E9AEDB4" w:tentative="1">
      <w:start w:val="1"/>
      <w:numFmt w:val="bullet"/>
      <w:lvlText w:val="•"/>
      <w:lvlJc w:val="left"/>
      <w:pPr>
        <w:tabs>
          <w:tab w:val="num" w:pos="1440"/>
        </w:tabs>
        <w:ind w:left="1440" w:hanging="360"/>
      </w:pPr>
      <w:rPr>
        <w:rFonts w:ascii="Times New Roman" w:hAnsi="Times New Roman" w:hint="default"/>
      </w:rPr>
    </w:lvl>
    <w:lvl w:ilvl="2" w:tplc="ACC8FE3E" w:tentative="1">
      <w:start w:val="1"/>
      <w:numFmt w:val="bullet"/>
      <w:lvlText w:val="•"/>
      <w:lvlJc w:val="left"/>
      <w:pPr>
        <w:tabs>
          <w:tab w:val="num" w:pos="2160"/>
        </w:tabs>
        <w:ind w:left="2160" w:hanging="360"/>
      </w:pPr>
      <w:rPr>
        <w:rFonts w:ascii="Times New Roman" w:hAnsi="Times New Roman" w:hint="default"/>
      </w:rPr>
    </w:lvl>
    <w:lvl w:ilvl="3" w:tplc="30BC1E56" w:tentative="1">
      <w:start w:val="1"/>
      <w:numFmt w:val="bullet"/>
      <w:lvlText w:val="•"/>
      <w:lvlJc w:val="left"/>
      <w:pPr>
        <w:tabs>
          <w:tab w:val="num" w:pos="2880"/>
        </w:tabs>
        <w:ind w:left="2880" w:hanging="360"/>
      </w:pPr>
      <w:rPr>
        <w:rFonts w:ascii="Times New Roman" w:hAnsi="Times New Roman" w:hint="default"/>
      </w:rPr>
    </w:lvl>
    <w:lvl w:ilvl="4" w:tplc="3D928FCE" w:tentative="1">
      <w:start w:val="1"/>
      <w:numFmt w:val="bullet"/>
      <w:lvlText w:val="•"/>
      <w:lvlJc w:val="left"/>
      <w:pPr>
        <w:tabs>
          <w:tab w:val="num" w:pos="3600"/>
        </w:tabs>
        <w:ind w:left="3600" w:hanging="360"/>
      </w:pPr>
      <w:rPr>
        <w:rFonts w:ascii="Times New Roman" w:hAnsi="Times New Roman" w:hint="default"/>
      </w:rPr>
    </w:lvl>
    <w:lvl w:ilvl="5" w:tplc="72CEA41C" w:tentative="1">
      <w:start w:val="1"/>
      <w:numFmt w:val="bullet"/>
      <w:lvlText w:val="•"/>
      <w:lvlJc w:val="left"/>
      <w:pPr>
        <w:tabs>
          <w:tab w:val="num" w:pos="4320"/>
        </w:tabs>
        <w:ind w:left="4320" w:hanging="360"/>
      </w:pPr>
      <w:rPr>
        <w:rFonts w:ascii="Times New Roman" w:hAnsi="Times New Roman" w:hint="default"/>
      </w:rPr>
    </w:lvl>
    <w:lvl w:ilvl="6" w:tplc="36B41B2E" w:tentative="1">
      <w:start w:val="1"/>
      <w:numFmt w:val="bullet"/>
      <w:lvlText w:val="•"/>
      <w:lvlJc w:val="left"/>
      <w:pPr>
        <w:tabs>
          <w:tab w:val="num" w:pos="5040"/>
        </w:tabs>
        <w:ind w:left="5040" w:hanging="360"/>
      </w:pPr>
      <w:rPr>
        <w:rFonts w:ascii="Times New Roman" w:hAnsi="Times New Roman" w:hint="default"/>
      </w:rPr>
    </w:lvl>
    <w:lvl w:ilvl="7" w:tplc="24FAF942" w:tentative="1">
      <w:start w:val="1"/>
      <w:numFmt w:val="bullet"/>
      <w:lvlText w:val="•"/>
      <w:lvlJc w:val="left"/>
      <w:pPr>
        <w:tabs>
          <w:tab w:val="num" w:pos="5760"/>
        </w:tabs>
        <w:ind w:left="5760" w:hanging="360"/>
      </w:pPr>
      <w:rPr>
        <w:rFonts w:ascii="Times New Roman" w:hAnsi="Times New Roman" w:hint="default"/>
      </w:rPr>
    </w:lvl>
    <w:lvl w:ilvl="8" w:tplc="15F01564" w:tentative="1">
      <w:start w:val="1"/>
      <w:numFmt w:val="bullet"/>
      <w:lvlText w:val="•"/>
      <w:lvlJc w:val="left"/>
      <w:pPr>
        <w:tabs>
          <w:tab w:val="num" w:pos="6480"/>
        </w:tabs>
        <w:ind w:left="6480" w:hanging="360"/>
      </w:pPr>
      <w:rPr>
        <w:rFonts w:ascii="Times New Roman" w:hAnsi="Times New Roman" w:hint="default"/>
      </w:rPr>
    </w:lvl>
  </w:abstractNum>
  <w:num w:numId="1" w16cid:durableId="1745487120">
    <w:abstractNumId w:val="11"/>
  </w:num>
  <w:num w:numId="2" w16cid:durableId="16875625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991647">
    <w:abstractNumId w:val="1"/>
  </w:num>
  <w:num w:numId="4" w16cid:durableId="1353187545">
    <w:abstractNumId w:val="9"/>
  </w:num>
  <w:num w:numId="5" w16cid:durableId="811677229">
    <w:abstractNumId w:val="6"/>
  </w:num>
  <w:num w:numId="6" w16cid:durableId="714812970">
    <w:abstractNumId w:val="4"/>
  </w:num>
  <w:num w:numId="7" w16cid:durableId="926422005">
    <w:abstractNumId w:val="5"/>
  </w:num>
  <w:num w:numId="8" w16cid:durableId="1491949075">
    <w:abstractNumId w:val="14"/>
  </w:num>
  <w:num w:numId="9" w16cid:durableId="1408188160">
    <w:abstractNumId w:val="7"/>
  </w:num>
  <w:num w:numId="10" w16cid:durableId="896746503">
    <w:abstractNumId w:val="13"/>
  </w:num>
  <w:num w:numId="11" w16cid:durableId="1896162983">
    <w:abstractNumId w:val="0"/>
  </w:num>
  <w:num w:numId="12" w16cid:durableId="18894461">
    <w:abstractNumId w:val="10"/>
  </w:num>
  <w:num w:numId="13" w16cid:durableId="1769887984">
    <w:abstractNumId w:val="12"/>
  </w:num>
  <w:num w:numId="14" w16cid:durableId="1122380085">
    <w:abstractNumId w:val="3"/>
  </w:num>
  <w:num w:numId="15" w16cid:durableId="486434568">
    <w:abstractNumId w:val="8"/>
  </w:num>
  <w:num w:numId="16" w16cid:durableId="1920552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C8"/>
    <w:rsid w:val="00110888"/>
    <w:rsid w:val="001A406B"/>
    <w:rsid w:val="001C7219"/>
    <w:rsid w:val="001D2E71"/>
    <w:rsid w:val="001D79AC"/>
    <w:rsid w:val="00275848"/>
    <w:rsid w:val="002A7D63"/>
    <w:rsid w:val="002D0BDA"/>
    <w:rsid w:val="00371524"/>
    <w:rsid w:val="003E2BBB"/>
    <w:rsid w:val="004F4998"/>
    <w:rsid w:val="00535C02"/>
    <w:rsid w:val="00577FF4"/>
    <w:rsid w:val="005A3617"/>
    <w:rsid w:val="005C7799"/>
    <w:rsid w:val="00654AC3"/>
    <w:rsid w:val="006573D7"/>
    <w:rsid w:val="006A2214"/>
    <w:rsid w:val="006B3FEC"/>
    <w:rsid w:val="006D2CC4"/>
    <w:rsid w:val="006D7EBE"/>
    <w:rsid w:val="00765404"/>
    <w:rsid w:val="00816F2E"/>
    <w:rsid w:val="008E13C8"/>
    <w:rsid w:val="0098057E"/>
    <w:rsid w:val="009F1988"/>
    <w:rsid w:val="00A40303"/>
    <w:rsid w:val="00A81E01"/>
    <w:rsid w:val="00A95D3F"/>
    <w:rsid w:val="00B17D84"/>
    <w:rsid w:val="00B30AE8"/>
    <w:rsid w:val="00C71433"/>
    <w:rsid w:val="00C91274"/>
    <w:rsid w:val="00E41368"/>
    <w:rsid w:val="00E87220"/>
    <w:rsid w:val="00EA39D7"/>
    <w:rsid w:val="00EE3C27"/>
    <w:rsid w:val="00F03A09"/>
    <w:rsid w:val="00F12036"/>
    <w:rsid w:val="00F222F6"/>
    <w:rsid w:val="00FC58C1"/>
    <w:rsid w:val="00FD6D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9A93252"/>
  <w15:chartTrackingRefBased/>
  <w15:docId w15:val="{11693CE7-1FE4-4775-A97F-62B40D41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36"/>
    <w:pPr>
      <w:ind w:left="142"/>
    </w:pPr>
    <w:rPr>
      <w:rFonts w:ascii="Times New Roman" w:eastAsia="Times New Roman" w:hAnsi="Times New Roman"/>
      <w:bCs/>
      <w:sz w:val="24"/>
      <w:szCs w:val="24"/>
      <w:lang w:val="fr-FR" w:eastAsia="en-GB"/>
    </w:rPr>
  </w:style>
  <w:style w:type="paragraph" w:styleId="Heading2">
    <w:name w:val="heading 2"/>
    <w:basedOn w:val="Normal"/>
    <w:next w:val="Normal"/>
    <w:link w:val="Heading2Char"/>
    <w:qFormat/>
    <w:rsid w:val="006573D7"/>
    <w:pPr>
      <w:keepNext/>
      <w:outlineLvl w:val="1"/>
    </w:pPr>
    <w:rPr>
      <w:b/>
      <w:lang w:val="en-IE"/>
    </w:rPr>
  </w:style>
  <w:style w:type="paragraph" w:styleId="Heading4">
    <w:name w:val="heading 4"/>
    <w:basedOn w:val="Normal"/>
    <w:next w:val="Normal"/>
    <w:link w:val="Heading4Char"/>
    <w:qFormat/>
    <w:rsid w:val="006573D7"/>
    <w:pPr>
      <w:keepNext/>
      <w:tabs>
        <w:tab w:val="center" w:pos="3420"/>
        <w:tab w:val="center" w:pos="6840"/>
      </w:tabs>
      <w:ind w:right="389"/>
      <w:outlineLvl w:val="3"/>
    </w:pPr>
    <w:rPr>
      <w:b/>
      <w:i/>
    </w:rPr>
  </w:style>
  <w:style w:type="paragraph" w:styleId="Heading5">
    <w:name w:val="heading 5"/>
    <w:basedOn w:val="Normal"/>
    <w:next w:val="Normal"/>
    <w:link w:val="Heading5Char"/>
    <w:qFormat/>
    <w:rsid w:val="006573D7"/>
    <w:pPr>
      <w:keepNext/>
      <w:ind w:left="-698" w:right="389" w:firstLine="698"/>
      <w:outlineLvl w:val="4"/>
    </w:pPr>
    <w:rPr>
      <w:b/>
      <w:i/>
      <w:sz w:val="22"/>
    </w:rPr>
  </w:style>
  <w:style w:type="paragraph" w:styleId="Heading7">
    <w:name w:val="heading 7"/>
    <w:basedOn w:val="Normal"/>
    <w:next w:val="Normal"/>
    <w:link w:val="Heading7Char"/>
    <w:qFormat/>
    <w:rsid w:val="006573D7"/>
    <w:pPr>
      <w:keepNext/>
      <w:spacing w:line="360" w:lineRule="atLeast"/>
      <w:outlineLvl w:val="6"/>
    </w:pPr>
    <w:rPr>
      <w:b/>
      <w:sz w:val="28"/>
    </w:rPr>
  </w:style>
  <w:style w:type="paragraph" w:styleId="Heading8">
    <w:name w:val="heading 8"/>
    <w:basedOn w:val="Normal"/>
    <w:next w:val="Normal"/>
    <w:link w:val="Heading8Char"/>
    <w:qFormat/>
    <w:rsid w:val="006573D7"/>
    <w:pPr>
      <w:keepNext/>
      <w:pBdr>
        <w:top w:val="single" w:sz="8" w:space="2" w:color="auto"/>
        <w:left w:val="single" w:sz="8" w:space="2" w:color="auto"/>
        <w:bottom w:val="single" w:sz="8" w:space="2" w:color="auto"/>
        <w:right w:val="single" w:sz="8" w:space="2" w:color="auto"/>
      </w:pBdr>
      <w:tabs>
        <w:tab w:val="left" w:pos="3600"/>
      </w:tabs>
      <w:ind w:right="389"/>
      <w:jc w:val="center"/>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573D7"/>
    <w:rPr>
      <w:rFonts w:ascii="Times New Roman" w:eastAsia="Times New Roman" w:hAnsi="Times New Roman" w:cs="Times New Roman"/>
      <w:b/>
      <w:sz w:val="24"/>
      <w:szCs w:val="20"/>
      <w:lang w:val="en-IE" w:eastAsia="en-GB"/>
    </w:rPr>
  </w:style>
  <w:style w:type="character" w:customStyle="1" w:styleId="Heading4Char">
    <w:name w:val="Heading 4 Char"/>
    <w:link w:val="Heading4"/>
    <w:rsid w:val="006573D7"/>
    <w:rPr>
      <w:rFonts w:ascii="Times New Roman" w:eastAsia="Times New Roman" w:hAnsi="Times New Roman" w:cs="Times New Roman"/>
      <w:b/>
      <w:i/>
      <w:sz w:val="24"/>
      <w:szCs w:val="20"/>
      <w:lang w:val="en-GB" w:eastAsia="en-GB"/>
    </w:rPr>
  </w:style>
  <w:style w:type="character" w:customStyle="1" w:styleId="Heading5Char">
    <w:name w:val="Heading 5 Char"/>
    <w:link w:val="Heading5"/>
    <w:rsid w:val="006573D7"/>
    <w:rPr>
      <w:rFonts w:ascii="Times New Roman" w:eastAsia="Times New Roman" w:hAnsi="Times New Roman" w:cs="Times New Roman"/>
      <w:b/>
      <w:i/>
      <w:szCs w:val="20"/>
      <w:lang w:val="en-GB" w:eastAsia="en-GB"/>
    </w:rPr>
  </w:style>
  <w:style w:type="character" w:customStyle="1" w:styleId="Heading7Char">
    <w:name w:val="Heading 7 Char"/>
    <w:link w:val="Heading7"/>
    <w:rsid w:val="006573D7"/>
    <w:rPr>
      <w:rFonts w:ascii="Times New Roman" w:eastAsia="Times New Roman" w:hAnsi="Times New Roman" w:cs="Times New Roman"/>
      <w:b/>
      <w:sz w:val="28"/>
      <w:szCs w:val="20"/>
      <w:lang w:val="en-GB" w:eastAsia="en-GB"/>
    </w:rPr>
  </w:style>
  <w:style w:type="character" w:customStyle="1" w:styleId="Heading8Char">
    <w:name w:val="Heading 8 Char"/>
    <w:link w:val="Heading8"/>
    <w:rsid w:val="006573D7"/>
    <w:rPr>
      <w:rFonts w:ascii="Times New Roman" w:eastAsia="Times New Roman" w:hAnsi="Times New Roman" w:cs="Times New Roman"/>
      <w:b/>
      <w:szCs w:val="20"/>
      <w:lang w:val="en-GB" w:eastAsia="en-GB"/>
    </w:rPr>
  </w:style>
  <w:style w:type="paragraph" w:styleId="PlainText">
    <w:name w:val="Plain Text"/>
    <w:basedOn w:val="Normal"/>
    <w:link w:val="PlainTextChar"/>
    <w:rsid w:val="006573D7"/>
    <w:rPr>
      <w:rFonts w:ascii="Courier New" w:hAnsi="Courier New"/>
    </w:rPr>
  </w:style>
  <w:style w:type="character" w:customStyle="1" w:styleId="PlainTextChar">
    <w:name w:val="Plain Text Char"/>
    <w:link w:val="PlainText"/>
    <w:rsid w:val="006573D7"/>
    <w:rPr>
      <w:rFonts w:ascii="Courier New" w:eastAsia="Times New Roman" w:hAnsi="Courier New" w:cs="Times New Roman"/>
      <w:sz w:val="20"/>
      <w:szCs w:val="20"/>
      <w:lang w:val="en-GB" w:eastAsia="en-GB"/>
    </w:rPr>
  </w:style>
  <w:style w:type="paragraph" w:styleId="Footer">
    <w:name w:val="footer"/>
    <w:basedOn w:val="Normal"/>
    <w:link w:val="FooterChar"/>
    <w:rsid w:val="006573D7"/>
    <w:pPr>
      <w:tabs>
        <w:tab w:val="center" w:pos="4153"/>
        <w:tab w:val="right" w:pos="8306"/>
      </w:tabs>
    </w:pPr>
  </w:style>
  <w:style w:type="character" w:customStyle="1" w:styleId="FooterChar">
    <w:name w:val="Footer Char"/>
    <w:link w:val="Footer"/>
    <w:rsid w:val="006573D7"/>
    <w:rPr>
      <w:rFonts w:ascii="Times New Roman" w:eastAsia="Times New Roman" w:hAnsi="Times New Roman" w:cs="Times New Roman"/>
      <w:sz w:val="20"/>
      <w:szCs w:val="20"/>
      <w:lang w:val="en-GB" w:eastAsia="en-GB"/>
    </w:rPr>
  </w:style>
  <w:style w:type="paragraph" w:styleId="FootnoteText">
    <w:name w:val="footnote text"/>
    <w:basedOn w:val="Normal"/>
    <w:link w:val="FootnoteTextChar"/>
    <w:semiHidden/>
    <w:rsid w:val="006573D7"/>
  </w:style>
  <w:style w:type="character" w:customStyle="1" w:styleId="FootnoteTextChar">
    <w:name w:val="Footnote Text Char"/>
    <w:link w:val="FootnoteText"/>
    <w:semiHidden/>
    <w:rsid w:val="006573D7"/>
    <w:rPr>
      <w:rFonts w:ascii="Times New Roman" w:eastAsia="Times New Roman" w:hAnsi="Times New Roman" w:cs="Times New Roman"/>
      <w:sz w:val="20"/>
      <w:szCs w:val="20"/>
      <w:lang w:val="en-GB" w:eastAsia="en-GB"/>
    </w:rPr>
  </w:style>
  <w:style w:type="paragraph" w:styleId="EndnoteText">
    <w:name w:val="endnote text"/>
    <w:basedOn w:val="Normal"/>
    <w:link w:val="EndnoteTextChar"/>
    <w:semiHidden/>
    <w:rsid w:val="006573D7"/>
    <w:rPr>
      <w:lang w:val="en-IE"/>
    </w:rPr>
  </w:style>
  <w:style w:type="character" w:customStyle="1" w:styleId="EndnoteTextChar">
    <w:name w:val="Endnote Text Char"/>
    <w:link w:val="EndnoteText"/>
    <w:semiHidden/>
    <w:rsid w:val="006573D7"/>
    <w:rPr>
      <w:rFonts w:ascii="Times New Roman" w:eastAsia="Times New Roman" w:hAnsi="Times New Roman" w:cs="Times New Roman"/>
      <w:sz w:val="20"/>
      <w:szCs w:val="20"/>
      <w:lang w:val="en-IE" w:eastAsia="en-GB"/>
    </w:rPr>
  </w:style>
  <w:style w:type="character" w:styleId="PageNumber">
    <w:name w:val="page number"/>
    <w:basedOn w:val="DefaultParagraphFont"/>
    <w:rsid w:val="006573D7"/>
  </w:style>
  <w:style w:type="table" w:styleId="TableGrid">
    <w:name w:val="Table Grid"/>
    <w:basedOn w:val="TableNormal"/>
    <w:rsid w:val="006573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6573D7"/>
    <w:pPr>
      <w:jc w:val="both"/>
    </w:pPr>
    <w:rPr>
      <w:rFonts w:ascii="Arial" w:hAnsi="Arial"/>
      <w:iCs/>
      <w:color w:val="333333"/>
      <w:lang w:eastAsia="en-US"/>
    </w:rPr>
  </w:style>
  <w:style w:type="paragraph" w:customStyle="1" w:styleId="formheadings">
    <w:name w:val="form headings"/>
    <w:basedOn w:val="Normal"/>
    <w:rsid w:val="006573D7"/>
    <w:pPr>
      <w:jc w:val="both"/>
    </w:pPr>
    <w:rPr>
      <w:rFonts w:ascii="Trebuchet MS" w:hAnsi="Trebuchet MS"/>
      <w:b/>
      <w:iCs/>
      <w:color w:val="FFFFFF"/>
      <w:lang w:eastAsia="en-US"/>
    </w:rPr>
  </w:style>
  <w:style w:type="paragraph" w:customStyle="1" w:styleId="formheadingsub9pt">
    <w:name w:val="form heading sub 9pt"/>
    <w:basedOn w:val="formheadings"/>
    <w:rsid w:val="006573D7"/>
    <w:pPr>
      <w:spacing w:line="360" w:lineRule="auto"/>
    </w:pPr>
    <w:rPr>
      <w:sz w:val="18"/>
    </w:rPr>
  </w:style>
  <w:style w:type="paragraph" w:styleId="Header">
    <w:name w:val="header"/>
    <w:basedOn w:val="Normal"/>
    <w:link w:val="HeaderChar"/>
    <w:uiPriority w:val="99"/>
    <w:unhideWhenUsed/>
    <w:rsid w:val="006573D7"/>
    <w:pPr>
      <w:tabs>
        <w:tab w:val="center" w:pos="4513"/>
        <w:tab w:val="right" w:pos="9026"/>
      </w:tabs>
    </w:pPr>
  </w:style>
  <w:style w:type="character" w:customStyle="1" w:styleId="HeaderChar">
    <w:name w:val="Header Char"/>
    <w:link w:val="Header"/>
    <w:uiPriority w:val="99"/>
    <w:rsid w:val="006573D7"/>
    <w:rPr>
      <w:rFonts w:ascii="Times New Roman" w:eastAsia="Times New Roman" w:hAnsi="Times New Roman" w:cs="Times New Roman"/>
      <w:sz w:val="20"/>
      <w:szCs w:val="20"/>
      <w:lang w:val="en-GB" w:eastAsia="en-GB"/>
    </w:rPr>
  </w:style>
  <w:style w:type="paragraph" w:styleId="ListParagraph">
    <w:name w:val="List Paragraph"/>
    <w:basedOn w:val="Normal"/>
    <w:uiPriority w:val="34"/>
    <w:qFormat/>
    <w:rsid w:val="006573D7"/>
    <w:pPr>
      <w:ind w:left="720"/>
    </w:pPr>
    <w:rPr>
      <w:rFonts w:ascii="Calibri" w:eastAsia="Calibri" w:hAnsi="Calibri"/>
      <w:sz w:val="22"/>
      <w:szCs w:val="22"/>
      <w:lang w:val="en-IE" w:eastAsia="en-IE"/>
    </w:rPr>
  </w:style>
  <w:style w:type="paragraph" w:styleId="BodyTextIndent">
    <w:name w:val="Body Text Indent"/>
    <w:basedOn w:val="Normal"/>
    <w:link w:val="BodyTextIndentChar"/>
    <w:rsid w:val="006573D7"/>
    <w:pPr>
      <w:ind w:left="1440" w:hanging="720"/>
    </w:pPr>
    <w:rPr>
      <w:rFonts w:ascii="Bookman Old Style" w:hAnsi="Bookman Old Style"/>
      <w:sz w:val="22"/>
    </w:rPr>
  </w:style>
  <w:style w:type="character" w:customStyle="1" w:styleId="BodyTextIndentChar">
    <w:name w:val="Body Text Indent Char"/>
    <w:link w:val="BodyTextIndent"/>
    <w:rsid w:val="006573D7"/>
    <w:rPr>
      <w:rFonts w:ascii="Bookman Old Style" w:eastAsia="Times New Roman" w:hAnsi="Bookman Old Style" w:cs="Times New Roman"/>
      <w:szCs w:val="20"/>
      <w:lang w:val="en-GB" w:eastAsia="en-GB"/>
    </w:rPr>
  </w:style>
  <w:style w:type="character" w:styleId="Hyperlink">
    <w:name w:val="Hyperlink"/>
    <w:rsid w:val="001D2E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venue.ie/en/business/running/tax-clearance.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DA Ireland">
      <a:dk1>
        <a:sysClr val="windowText" lastClr="000000"/>
      </a:dk1>
      <a:lt1>
        <a:sysClr val="window" lastClr="FFFFFF"/>
      </a:lt1>
      <a:dk2>
        <a:srgbClr val="051611"/>
      </a:dk2>
      <a:lt2>
        <a:srgbClr val="B8B4B2"/>
      </a:lt2>
      <a:accent1>
        <a:srgbClr val="8CE900"/>
      </a:accent1>
      <a:accent2>
        <a:srgbClr val="0D3326"/>
      </a:accent2>
      <a:accent3>
        <a:srgbClr val="8C8B8B"/>
      </a:accent3>
      <a:accent4>
        <a:srgbClr val="8B5CF1"/>
      </a:accent4>
      <a:accent5>
        <a:srgbClr val="DAF2B1"/>
      </a:accent5>
      <a:accent6>
        <a:srgbClr val="96D8E8"/>
      </a:accent6>
      <a:hlink>
        <a:srgbClr val="96D8E8"/>
      </a:hlink>
      <a:folHlink>
        <a:srgbClr val="8B5CF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4E4B-2F8F-4994-BF0B-564D220C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IDA Ireland</Company>
  <LinksUpToDate>false</LinksUpToDate>
  <CharactersWithSpaces>4401</CharactersWithSpaces>
  <SharedDoc>false</SharedDoc>
  <HLinks>
    <vt:vector size="6" baseType="variant">
      <vt:variant>
        <vt:i4>74</vt:i4>
      </vt:variant>
      <vt:variant>
        <vt:i4>0</vt:i4>
      </vt:variant>
      <vt:variant>
        <vt:i4>0</vt:i4>
      </vt:variant>
      <vt:variant>
        <vt:i4>5</vt:i4>
      </vt:variant>
      <vt:variant>
        <vt:lpwstr>http://www.revenue.ie/en/business/running/tax-clearance.html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sheehycol</dc:creator>
  <cp:keywords/>
  <dc:description/>
  <cp:lastModifiedBy>Murphy, Joseph</cp:lastModifiedBy>
  <cp:revision>3</cp:revision>
  <cp:lastPrinted>2010-09-29T11:36:00Z</cp:lastPrinted>
  <dcterms:created xsi:type="dcterms:W3CDTF">2025-04-23T13:11:00Z</dcterms:created>
  <dcterms:modified xsi:type="dcterms:W3CDTF">2025-04-23T13:23:00Z</dcterms:modified>
</cp:coreProperties>
</file>