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68C3C0DE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0F450957" w14:textId="7F2087A2" w:rsidR="00DE62E2" w:rsidRDefault="00A833B0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41B263A0" wp14:editId="258BCC12">
                  <wp:extent cx="26670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6841ABB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750266C0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782CC663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38CAFD0F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5E5AFE51" w14:textId="77777777" w:rsidR="00DE62E2" w:rsidRDefault="00DE62E2">
      <w:pPr>
        <w:tabs>
          <w:tab w:val="left" w:pos="5954"/>
        </w:tabs>
      </w:pPr>
      <w:r>
        <w:tab/>
      </w:r>
    </w:p>
    <w:p w14:paraId="63DB4968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6E9C0EC5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686E716A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73EF7C4C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45805CA1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7001E30B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493378D0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137020A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4FA1395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772107C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1AC69E21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56AEAD9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06462E29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4D658621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4AD7726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464CF87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11E5C52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36C938A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608FC73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06DB8E8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2FF7DEA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5325B86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692064C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50AD132E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754CB1CE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1AC5B896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2E47030C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1A4E32DC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4501E1B0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39073E07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743BE68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59E2B2FB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5E377E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27C695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4E9F8353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8F928B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399CC788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03E22FDA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587DD59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E78559A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1978DAED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C7371D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17527844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51DC99C6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17042F4D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169765C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4929589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2388101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5CB9EFA2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642B05BF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61885FCE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47D03F7F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1B20C6ED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537C3921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5FA88852" w14:textId="77777777" w:rsidR="00A7248B" w:rsidRPr="00FF3A28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5F8289C1" w14:textId="77777777" w:rsidR="00FF3A28" w:rsidRPr="00FF3A28" w:rsidRDefault="00FF3A28" w:rsidP="00FF3A28">
      <w:pPr>
        <w:numPr>
          <w:ilvl w:val="0"/>
          <w:numId w:val="8"/>
        </w:numPr>
        <w:tabs>
          <w:tab w:val="left" w:pos="5954"/>
        </w:tabs>
        <w:rPr>
          <w:rFonts w:ascii="Arial" w:hAnsi="Arial"/>
          <w:b/>
          <w:bCs/>
          <w:sz w:val="16"/>
          <w:szCs w:val="16"/>
        </w:rPr>
      </w:pPr>
      <w:r w:rsidRPr="00FF3A28">
        <w:rPr>
          <w:b/>
          <w:bCs/>
          <w:sz w:val="16"/>
          <w:szCs w:val="16"/>
        </w:rPr>
        <w:t>capitalised Salary Costs are incurred in the acquisition or commissioning of a fixed asset and that the costs have been capitalised in accordance with generally accepted accounting treatment</w:t>
      </w:r>
    </w:p>
    <w:p w14:paraId="2DEB9465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41A8B405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000EE8A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57010BEA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E32EC65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62A3C4B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3FBF9600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33EA43D6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3D39274F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54A5CEE0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77FE44A8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09CE6B3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4E4B6307" w14:textId="77777777" w:rsidR="00DE62E2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4F3DEE00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3D22E31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7E6E407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66AB288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5265C1F8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5E0499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5875278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179A2C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6265026C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4CF2A9A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3AA211D0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692376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5ECA154B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81AE17E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1A498D1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2B5AD6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75B149BE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99FC607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517C9D9C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4B743D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76831ECC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D66ED4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60AA260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A825EF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6BA7BFCA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F4160F0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2A308F29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3F0E5AC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1D758D1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06955487">
    <w:abstractNumId w:val="5"/>
  </w:num>
  <w:num w:numId="2" w16cid:durableId="1229877199">
    <w:abstractNumId w:val="1"/>
  </w:num>
  <w:num w:numId="3" w16cid:durableId="579411103">
    <w:abstractNumId w:val="6"/>
  </w:num>
  <w:num w:numId="4" w16cid:durableId="1018579536">
    <w:abstractNumId w:val="0"/>
  </w:num>
  <w:num w:numId="5" w16cid:durableId="376972638">
    <w:abstractNumId w:val="2"/>
  </w:num>
  <w:num w:numId="6" w16cid:durableId="1368795316">
    <w:abstractNumId w:val="3"/>
  </w:num>
  <w:num w:numId="7" w16cid:durableId="1102530686">
    <w:abstractNumId w:val="5"/>
  </w:num>
  <w:num w:numId="8" w16cid:durableId="1533230878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33B0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628ACF"/>
  <w15:chartTrackingRefBased/>
  <w15:docId w15:val="{5A1D4D4A-D5E0-43CD-9AD5-78139E8B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3811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2025-04-23T09:49:00Z</dcterms:created>
  <dcterms:modified xsi:type="dcterms:W3CDTF">2025-04-23T09:49:00Z</dcterms:modified>
</cp:coreProperties>
</file>